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8BAD93" w14:textId="110232BC" w:rsidR="00715922" w:rsidRPr="00A36637" w:rsidRDefault="00715922" w:rsidP="00715922">
      <w:pPr>
        <w:jc w:val="center"/>
      </w:pPr>
    </w:p>
    <w:tbl>
      <w:tblPr>
        <w:tblpPr w:leftFromText="141" w:rightFromText="141" w:vertAnchor="text" w:horzAnchor="margin" w:tblpY="-14"/>
        <w:tblW w:w="8978" w:type="dxa"/>
        <w:tblLayout w:type="fixed"/>
        <w:tblLook w:val="0000" w:firstRow="0" w:lastRow="0" w:firstColumn="0" w:lastColumn="0" w:noHBand="0" w:noVBand="0"/>
      </w:tblPr>
      <w:tblGrid>
        <w:gridCol w:w="8978"/>
      </w:tblGrid>
      <w:tr w:rsidR="006A5D4C" w:rsidRPr="00E847D3" w14:paraId="159FEFD7" w14:textId="77777777" w:rsidTr="00824594">
        <w:trPr>
          <w:trHeight w:val="12986"/>
        </w:trPr>
        <w:tc>
          <w:tcPr>
            <w:tcW w:w="8978" w:type="dxa"/>
            <w:shd w:val="clear" w:color="auto" w:fill="D9D9D9"/>
          </w:tcPr>
          <w:p w14:paraId="6D882E2B" w14:textId="77777777" w:rsidR="002A3F3A" w:rsidRPr="006A4609" w:rsidRDefault="002A3F3A" w:rsidP="002A3F3A">
            <w:pPr>
              <w:jc w:val="center"/>
              <w:rPr>
                <w:rFonts w:cs="Arial"/>
                <w:b/>
                <w:sz w:val="24"/>
                <w:szCs w:val="24"/>
              </w:rPr>
            </w:pPr>
            <w:r w:rsidRPr="006A4609">
              <w:rPr>
                <w:rFonts w:cs="Arial"/>
                <w:b/>
                <w:sz w:val="24"/>
                <w:szCs w:val="24"/>
              </w:rPr>
              <w:t>Marché de services</w:t>
            </w:r>
          </w:p>
          <w:p w14:paraId="1C6010D3" w14:textId="77777777" w:rsidR="002A3F3A" w:rsidRPr="006A4609" w:rsidRDefault="002A3F3A" w:rsidP="002A3F3A">
            <w:pPr>
              <w:jc w:val="center"/>
              <w:rPr>
                <w:rFonts w:cs="Arial"/>
                <w:b/>
                <w:sz w:val="24"/>
                <w:szCs w:val="24"/>
              </w:rPr>
            </w:pPr>
          </w:p>
          <w:p w14:paraId="6E39A536" w14:textId="36E8FB6E" w:rsidR="002A3F3A" w:rsidRDefault="002A3F3A" w:rsidP="002A3F3A">
            <w:pPr>
              <w:jc w:val="center"/>
              <w:rPr>
                <w:rFonts w:cs="Arial"/>
                <w:b/>
                <w:sz w:val="28"/>
                <w:szCs w:val="24"/>
              </w:rPr>
            </w:pPr>
            <w:r w:rsidRPr="002A3F3A">
              <w:rPr>
                <w:rFonts w:cs="Arial"/>
                <w:b/>
                <w:sz w:val="28"/>
                <w:szCs w:val="24"/>
              </w:rPr>
              <w:t>Annexe 5 au règlement de la consultation (RC)</w:t>
            </w:r>
          </w:p>
          <w:p w14:paraId="306E9803" w14:textId="77777777" w:rsidR="002A3F3A" w:rsidRDefault="002A3F3A" w:rsidP="002A3F3A">
            <w:pPr>
              <w:jc w:val="center"/>
              <w:rPr>
                <w:rFonts w:cs="Arial"/>
                <w:b/>
                <w:sz w:val="28"/>
                <w:szCs w:val="24"/>
              </w:rPr>
            </w:pPr>
          </w:p>
          <w:p w14:paraId="2C722307" w14:textId="65CFC15B" w:rsidR="002A3F3A" w:rsidRPr="006A4609" w:rsidRDefault="002A3F3A" w:rsidP="002A3F3A">
            <w:pPr>
              <w:jc w:val="center"/>
              <w:rPr>
                <w:rFonts w:cs="Arial"/>
                <w:b/>
                <w:sz w:val="28"/>
                <w:szCs w:val="24"/>
              </w:rPr>
            </w:pPr>
            <w:r w:rsidRPr="002A3F3A">
              <w:rPr>
                <w:rFonts w:cs="Arial"/>
                <w:b/>
                <w:sz w:val="28"/>
                <w:szCs w:val="24"/>
              </w:rPr>
              <w:t xml:space="preserve">CADRE DE MEMOIRE TECHNIQUE </w:t>
            </w:r>
            <w:r w:rsidRPr="006A4609">
              <w:rPr>
                <w:rFonts w:cs="Arial"/>
                <w:b/>
                <w:sz w:val="28"/>
                <w:szCs w:val="24"/>
              </w:rPr>
              <w:t>(C</w:t>
            </w:r>
            <w:r>
              <w:rPr>
                <w:rFonts w:cs="Arial"/>
                <w:b/>
                <w:sz w:val="28"/>
                <w:szCs w:val="24"/>
              </w:rPr>
              <w:t>MT</w:t>
            </w:r>
            <w:r w:rsidRPr="006A4609">
              <w:rPr>
                <w:rFonts w:cs="Arial"/>
                <w:b/>
                <w:sz w:val="28"/>
                <w:szCs w:val="24"/>
              </w:rPr>
              <w:t>)</w:t>
            </w:r>
          </w:p>
          <w:p w14:paraId="31B69C1C" w14:textId="77777777" w:rsidR="002A3F3A" w:rsidRPr="006A4609" w:rsidRDefault="002A3F3A" w:rsidP="002A3F3A">
            <w:pPr>
              <w:jc w:val="center"/>
              <w:rPr>
                <w:rFonts w:cs="Arial"/>
                <w:b/>
                <w:sz w:val="28"/>
                <w:szCs w:val="24"/>
              </w:rPr>
            </w:pPr>
          </w:p>
          <w:p w14:paraId="458FAC79" w14:textId="77777777" w:rsidR="002A3F3A" w:rsidRPr="006A4609" w:rsidRDefault="002A3F3A" w:rsidP="002A3F3A">
            <w:pPr>
              <w:jc w:val="center"/>
              <w:rPr>
                <w:rFonts w:cs="Arial"/>
                <w:b/>
                <w:sz w:val="28"/>
                <w:szCs w:val="24"/>
              </w:rPr>
            </w:pPr>
            <w:r w:rsidRPr="006A4609">
              <w:rPr>
                <w:rFonts w:cs="Arial"/>
                <w:b/>
                <w:sz w:val="28"/>
                <w:szCs w:val="24"/>
              </w:rPr>
              <w:t>Marché public n°2025097</w:t>
            </w:r>
          </w:p>
          <w:p w14:paraId="33D870AE" w14:textId="77777777" w:rsidR="002A3F3A" w:rsidRPr="006A4609" w:rsidRDefault="002A3F3A" w:rsidP="002A3F3A">
            <w:pPr>
              <w:rPr>
                <w:rFonts w:cs="Arial"/>
                <w:b/>
                <w:sz w:val="28"/>
                <w:szCs w:val="24"/>
              </w:rPr>
            </w:pPr>
          </w:p>
          <w:p w14:paraId="11678B12" w14:textId="77777777" w:rsidR="002A3F3A" w:rsidRPr="006A4609" w:rsidRDefault="002A3F3A" w:rsidP="002A3F3A">
            <w:pPr>
              <w:autoSpaceDE w:val="0"/>
              <w:autoSpaceDN w:val="0"/>
              <w:adjustRightInd w:val="0"/>
              <w:rPr>
                <w:rFonts w:cs="Arial"/>
                <w:b/>
              </w:rPr>
            </w:pPr>
            <w:r w:rsidRPr="006A4609">
              <w:rPr>
                <w:rFonts w:cs="Arial"/>
                <w:b/>
              </w:rPr>
              <w:t>Le pouvoir adjudicateur :</w:t>
            </w:r>
          </w:p>
          <w:p w14:paraId="4C4EEC6F" w14:textId="77777777" w:rsidR="002A3F3A" w:rsidRPr="006A4609" w:rsidRDefault="002A3F3A" w:rsidP="002A3F3A">
            <w:pPr>
              <w:autoSpaceDE w:val="0"/>
              <w:autoSpaceDN w:val="0"/>
              <w:adjustRightInd w:val="0"/>
              <w:rPr>
                <w:rFonts w:cs="Arial"/>
              </w:rPr>
            </w:pPr>
            <w:r w:rsidRPr="006A4609">
              <w:rPr>
                <w:rFonts w:cs="Arial"/>
              </w:rPr>
              <w:t>Centre national du cinéma et de l’image animée (CNC)</w:t>
            </w:r>
          </w:p>
          <w:p w14:paraId="0AD12F53" w14:textId="77777777" w:rsidR="002A3F3A" w:rsidRPr="006A4609" w:rsidRDefault="002A3F3A" w:rsidP="002A3F3A">
            <w:pPr>
              <w:autoSpaceDE w:val="0"/>
              <w:autoSpaceDN w:val="0"/>
              <w:adjustRightInd w:val="0"/>
              <w:rPr>
                <w:rFonts w:cs="Arial"/>
              </w:rPr>
            </w:pPr>
            <w:r w:rsidRPr="006A4609">
              <w:rPr>
                <w:rFonts w:cs="Arial"/>
              </w:rPr>
              <w:t>291 Boulevard Raspail</w:t>
            </w:r>
          </w:p>
          <w:p w14:paraId="16114431" w14:textId="77777777" w:rsidR="002A3F3A" w:rsidRPr="006A4609" w:rsidRDefault="002A3F3A" w:rsidP="002A3F3A">
            <w:pPr>
              <w:autoSpaceDE w:val="0"/>
              <w:autoSpaceDN w:val="0"/>
              <w:adjustRightInd w:val="0"/>
              <w:rPr>
                <w:rFonts w:cs="Arial"/>
              </w:rPr>
            </w:pPr>
            <w:r w:rsidRPr="006A4609">
              <w:rPr>
                <w:rFonts w:cs="Arial"/>
              </w:rPr>
              <w:t>75765 Paris cedex 14</w:t>
            </w:r>
          </w:p>
          <w:p w14:paraId="2F71D8C1" w14:textId="77777777" w:rsidR="002A3F3A" w:rsidRPr="006A4609" w:rsidRDefault="002A3F3A" w:rsidP="002A3F3A">
            <w:pPr>
              <w:autoSpaceDE w:val="0"/>
              <w:autoSpaceDN w:val="0"/>
              <w:adjustRightInd w:val="0"/>
              <w:rPr>
                <w:rFonts w:cs="Arial"/>
                <w:b/>
              </w:rPr>
            </w:pPr>
          </w:p>
          <w:p w14:paraId="3D952C7F" w14:textId="77777777" w:rsidR="002A3F3A" w:rsidRPr="006A4609" w:rsidRDefault="002A3F3A" w:rsidP="002A3F3A">
            <w:pPr>
              <w:autoSpaceDE w:val="0"/>
              <w:autoSpaceDN w:val="0"/>
              <w:adjustRightInd w:val="0"/>
              <w:rPr>
                <w:rFonts w:cs="Arial"/>
                <w:b/>
              </w:rPr>
            </w:pPr>
            <w:r w:rsidRPr="006A4609">
              <w:rPr>
                <w:rFonts w:cs="Arial"/>
                <w:b/>
              </w:rPr>
              <w:t>Objet du marché :</w:t>
            </w:r>
          </w:p>
          <w:p w14:paraId="1ED8C973" w14:textId="77777777" w:rsidR="002A3F3A" w:rsidRPr="006A4609" w:rsidRDefault="002A3F3A" w:rsidP="002A3F3A">
            <w:pPr>
              <w:autoSpaceDE w:val="0"/>
              <w:autoSpaceDN w:val="0"/>
              <w:adjustRightInd w:val="0"/>
              <w:rPr>
                <w:rFonts w:cs="Arial"/>
              </w:rPr>
            </w:pPr>
            <w:bookmarkStart w:id="0" w:name="_Hlk77327729"/>
            <w:r w:rsidRPr="006A4609">
              <w:rPr>
                <w:rFonts w:cs="Arial"/>
              </w:rPr>
              <w:t xml:space="preserve">Maintenance des infrastructures réseaux, ToIP, visioconférence et prestations associées </w:t>
            </w:r>
            <w:bookmarkEnd w:id="0"/>
          </w:p>
          <w:p w14:paraId="7DB4F4ED" w14:textId="77777777" w:rsidR="002A3F3A" w:rsidRPr="006A4609" w:rsidRDefault="002A3F3A" w:rsidP="002A3F3A">
            <w:pPr>
              <w:autoSpaceDE w:val="0"/>
              <w:autoSpaceDN w:val="0"/>
              <w:adjustRightInd w:val="0"/>
              <w:rPr>
                <w:rFonts w:cs="Arial"/>
                <w:b/>
              </w:rPr>
            </w:pPr>
          </w:p>
          <w:p w14:paraId="22251220" w14:textId="77777777" w:rsidR="002A3F3A" w:rsidRPr="006A4609" w:rsidRDefault="002A3F3A" w:rsidP="002A3F3A">
            <w:pPr>
              <w:autoSpaceDE w:val="0"/>
              <w:autoSpaceDN w:val="0"/>
              <w:adjustRightInd w:val="0"/>
              <w:rPr>
                <w:rFonts w:cs="Arial"/>
                <w:b/>
              </w:rPr>
            </w:pPr>
          </w:p>
          <w:p w14:paraId="03350A01" w14:textId="77777777" w:rsidR="002A3F3A" w:rsidRPr="006A4609" w:rsidRDefault="002A3F3A" w:rsidP="002A3F3A">
            <w:pPr>
              <w:autoSpaceDE w:val="0"/>
              <w:autoSpaceDN w:val="0"/>
              <w:adjustRightInd w:val="0"/>
              <w:rPr>
                <w:rFonts w:cs="Arial"/>
              </w:rPr>
            </w:pPr>
          </w:p>
          <w:p w14:paraId="24CD7A91" w14:textId="77777777" w:rsidR="002A3F3A" w:rsidRPr="006A4609" w:rsidRDefault="002A3F3A" w:rsidP="002A3F3A">
            <w:pPr>
              <w:autoSpaceDE w:val="0"/>
              <w:autoSpaceDN w:val="0"/>
              <w:adjustRightInd w:val="0"/>
              <w:rPr>
                <w:rFonts w:cs="Arial"/>
                <w:b/>
              </w:rPr>
            </w:pPr>
            <w:r w:rsidRPr="006A4609">
              <w:rPr>
                <w:rFonts w:cs="Arial"/>
                <w:b/>
              </w:rPr>
              <w:t xml:space="preserve">Code CPV : </w:t>
            </w:r>
          </w:p>
          <w:p w14:paraId="79E3DAFA" w14:textId="77777777" w:rsidR="002A3F3A" w:rsidRPr="006A4609" w:rsidRDefault="002A3F3A" w:rsidP="002A3F3A">
            <w:pPr>
              <w:autoSpaceDE w:val="0"/>
              <w:autoSpaceDN w:val="0"/>
              <w:adjustRightInd w:val="0"/>
              <w:rPr>
                <w:rFonts w:cs="Arial"/>
              </w:rPr>
            </w:pPr>
            <w:r w:rsidRPr="006A4609">
              <w:rPr>
                <w:rFonts w:cs="Arial"/>
              </w:rPr>
              <w:t>50312300-8</w:t>
            </w:r>
            <w:r w:rsidRPr="006A4609">
              <w:rPr>
                <w:rFonts w:cs="Arial"/>
              </w:rPr>
              <w:tab/>
              <w:t>Maintenance et réparation de matériel de réseau informatique</w:t>
            </w:r>
          </w:p>
          <w:p w14:paraId="3554928C" w14:textId="77777777" w:rsidR="002A3F3A" w:rsidRPr="006A4609" w:rsidRDefault="002A3F3A" w:rsidP="002A3F3A">
            <w:pPr>
              <w:autoSpaceDE w:val="0"/>
              <w:autoSpaceDN w:val="0"/>
              <w:adjustRightInd w:val="0"/>
              <w:rPr>
                <w:rFonts w:cs="Arial"/>
              </w:rPr>
            </w:pPr>
            <w:r w:rsidRPr="006A4609">
              <w:rPr>
                <w:rFonts w:cs="Arial"/>
              </w:rPr>
              <w:t>72268000-1</w:t>
            </w:r>
            <w:r w:rsidRPr="006A4609">
              <w:rPr>
                <w:rFonts w:cs="Arial"/>
              </w:rPr>
              <w:tab/>
              <w:t>Services de fourniture de logiciels</w:t>
            </w:r>
          </w:p>
          <w:p w14:paraId="0886C3BA" w14:textId="77777777" w:rsidR="002A3F3A" w:rsidRPr="006A4609" w:rsidRDefault="002A3F3A" w:rsidP="002A3F3A">
            <w:pPr>
              <w:autoSpaceDE w:val="0"/>
              <w:autoSpaceDN w:val="0"/>
              <w:adjustRightInd w:val="0"/>
              <w:rPr>
                <w:rFonts w:cs="Arial"/>
              </w:rPr>
            </w:pPr>
            <w:r w:rsidRPr="006A4609">
              <w:rPr>
                <w:rFonts w:cs="Arial"/>
              </w:rPr>
              <w:t>32420000-3</w:t>
            </w:r>
            <w:r w:rsidRPr="006A4609">
              <w:rPr>
                <w:rFonts w:cs="Arial"/>
              </w:rPr>
              <w:tab/>
              <w:t>Matériel de réseau</w:t>
            </w:r>
          </w:p>
          <w:p w14:paraId="350F7942" w14:textId="77777777" w:rsidR="002A3F3A" w:rsidRPr="006A4609" w:rsidRDefault="002A3F3A" w:rsidP="002A3F3A">
            <w:pPr>
              <w:autoSpaceDE w:val="0"/>
              <w:autoSpaceDN w:val="0"/>
              <w:adjustRightInd w:val="0"/>
              <w:rPr>
                <w:rFonts w:cs="Arial"/>
              </w:rPr>
            </w:pPr>
          </w:p>
          <w:p w14:paraId="2DABA5C8" w14:textId="77777777" w:rsidR="002A3F3A" w:rsidRPr="006A4609" w:rsidRDefault="002A3F3A" w:rsidP="002A3F3A">
            <w:pPr>
              <w:autoSpaceDE w:val="0"/>
              <w:autoSpaceDN w:val="0"/>
              <w:adjustRightInd w:val="0"/>
              <w:rPr>
                <w:rFonts w:cs="Arial"/>
              </w:rPr>
            </w:pPr>
          </w:p>
          <w:p w14:paraId="2D03A41A" w14:textId="77777777" w:rsidR="002A3F3A" w:rsidRPr="006A4609" w:rsidRDefault="002A3F3A" w:rsidP="002A3F3A">
            <w:pPr>
              <w:autoSpaceDE w:val="0"/>
              <w:autoSpaceDN w:val="0"/>
              <w:adjustRightInd w:val="0"/>
              <w:rPr>
                <w:rFonts w:cs="Arial"/>
              </w:rPr>
            </w:pPr>
          </w:p>
          <w:p w14:paraId="7FBB46FE" w14:textId="77777777" w:rsidR="002A3F3A" w:rsidRPr="006A4609" w:rsidRDefault="002A3F3A" w:rsidP="002A3F3A">
            <w:pPr>
              <w:jc w:val="center"/>
              <w:rPr>
                <w:rFonts w:cs="Arial"/>
              </w:rPr>
            </w:pPr>
          </w:p>
          <w:p w14:paraId="57C10045" w14:textId="77777777" w:rsidR="002A3F3A" w:rsidRPr="006A4609" w:rsidRDefault="002A3F3A" w:rsidP="002A3F3A">
            <w:pPr>
              <w:rPr>
                <w:rFonts w:cs="Arial"/>
              </w:rPr>
            </w:pPr>
          </w:p>
          <w:p w14:paraId="22344284" w14:textId="77777777" w:rsidR="002A3F3A" w:rsidRPr="006A4609" w:rsidRDefault="002A3F3A" w:rsidP="002A3F3A">
            <w:pPr>
              <w:jc w:val="center"/>
              <w:rPr>
                <w:rFonts w:cs="Arial"/>
              </w:rPr>
            </w:pPr>
          </w:p>
          <w:p w14:paraId="49E88790" w14:textId="77777777" w:rsidR="002A3F3A" w:rsidRPr="006A4609" w:rsidRDefault="002A3F3A" w:rsidP="002A3F3A">
            <w:pPr>
              <w:jc w:val="center"/>
              <w:rPr>
                <w:rFonts w:cs="Arial"/>
              </w:rPr>
            </w:pPr>
          </w:p>
          <w:p w14:paraId="734347E4" w14:textId="77777777" w:rsidR="002A3F3A" w:rsidRPr="006A4609" w:rsidRDefault="002A3F3A" w:rsidP="002A3F3A">
            <w:pPr>
              <w:jc w:val="center"/>
              <w:rPr>
                <w:rFonts w:cs="Arial"/>
                <w:sz w:val="24"/>
                <w:szCs w:val="24"/>
              </w:rPr>
            </w:pPr>
          </w:p>
          <w:p w14:paraId="7729E6BE" w14:textId="77777777" w:rsidR="002A3F3A" w:rsidRPr="006A4609" w:rsidRDefault="002A3F3A" w:rsidP="002A3F3A">
            <w:pPr>
              <w:jc w:val="center"/>
              <w:rPr>
                <w:rFonts w:cs="Arial"/>
                <w:sz w:val="24"/>
                <w:szCs w:val="24"/>
              </w:rPr>
            </w:pPr>
          </w:p>
          <w:p w14:paraId="1D85FD0A" w14:textId="77777777" w:rsidR="002A3F3A" w:rsidRPr="006A4609" w:rsidRDefault="002A3F3A" w:rsidP="002A3F3A">
            <w:pPr>
              <w:jc w:val="center"/>
              <w:rPr>
                <w:rFonts w:cs="Arial"/>
                <w:sz w:val="24"/>
                <w:szCs w:val="24"/>
              </w:rPr>
            </w:pPr>
          </w:p>
          <w:p w14:paraId="38491F68" w14:textId="77777777" w:rsidR="002A3F3A" w:rsidRPr="006A4609" w:rsidRDefault="002A3F3A" w:rsidP="002A3F3A">
            <w:pPr>
              <w:jc w:val="center"/>
            </w:pPr>
          </w:p>
          <w:p w14:paraId="6846AA27" w14:textId="77777777" w:rsidR="002A3F3A" w:rsidRPr="006A4609" w:rsidRDefault="002A3F3A" w:rsidP="002A3F3A"/>
          <w:p w14:paraId="79FA7E0B" w14:textId="77777777" w:rsidR="002A3F3A" w:rsidRPr="006A4609" w:rsidRDefault="002A3F3A" w:rsidP="002A3F3A">
            <w:pPr>
              <w:tabs>
                <w:tab w:val="left" w:pos="1535"/>
              </w:tabs>
            </w:pPr>
            <w:r w:rsidRPr="006A4609">
              <w:tab/>
            </w:r>
          </w:p>
          <w:p w14:paraId="19C27112" w14:textId="77777777" w:rsidR="002A3F3A" w:rsidRPr="006A4609" w:rsidRDefault="002A3F3A" w:rsidP="002A3F3A">
            <w:pPr>
              <w:tabs>
                <w:tab w:val="left" w:pos="1535"/>
              </w:tabs>
            </w:pPr>
          </w:p>
          <w:p w14:paraId="32A59709" w14:textId="3C2CA23C" w:rsidR="006A5D4C" w:rsidRPr="00E847D3" w:rsidRDefault="006A5D4C" w:rsidP="008E3638">
            <w:pPr>
              <w:widowControl w:val="0"/>
              <w:tabs>
                <w:tab w:val="left" w:pos="9915"/>
              </w:tabs>
              <w:autoSpaceDE w:val="0"/>
              <w:autoSpaceDN w:val="0"/>
              <w:adjustRightInd w:val="0"/>
              <w:ind w:right="-6"/>
              <w:rPr>
                <w:rFonts w:cs="Arial"/>
                <w:color w:val="000000"/>
              </w:rPr>
            </w:pPr>
          </w:p>
        </w:tc>
      </w:tr>
    </w:tbl>
    <w:p w14:paraId="33D76645" w14:textId="6A73B75B" w:rsidR="0034206F" w:rsidRPr="009C7251" w:rsidRDefault="0034206F" w:rsidP="0034206F">
      <w:pPr>
        <w:rPr>
          <w:rFonts w:cs="Arial"/>
          <w:color w:val="000000" w:themeColor="text1"/>
          <w:sz w:val="22"/>
        </w:rPr>
      </w:pPr>
      <w:bookmarkStart w:id="1" w:name="_Hlk117499299"/>
      <w:bookmarkStart w:id="2" w:name="_Hlk100565195"/>
      <w:r w:rsidRPr="009C7251">
        <w:rPr>
          <w:rFonts w:cs="Arial"/>
          <w:sz w:val="22"/>
        </w:rPr>
        <w:lastRenderedPageBreak/>
        <w:t>Le présent document constitue le cadre de ré</w:t>
      </w:r>
      <w:r w:rsidRPr="009C7251">
        <w:rPr>
          <w:rFonts w:cs="Arial"/>
          <w:color w:val="000000" w:themeColor="text1"/>
          <w:sz w:val="22"/>
        </w:rPr>
        <w:t xml:space="preserve">ponse technique du </w:t>
      </w:r>
      <w:r w:rsidR="00B33FBA">
        <w:rPr>
          <w:rFonts w:cs="Arial"/>
          <w:color w:val="000000" w:themeColor="text1"/>
          <w:sz w:val="22"/>
        </w:rPr>
        <w:t>marché</w:t>
      </w:r>
      <w:r w:rsidRPr="009C7251">
        <w:rPr>
          <w:rFonts w:cs="Arial"/>
          <w:color w:val="000000" w:themeColor="text1"/>
          <w:sz w:val="22"/>
        </w:rPr>
        <w:t>. Le document sert de notation aux critères portant sur la valeur technique.</w:t>
      </w:r>
    </w:p>
    <w:p w14:paraId="697B4319" w14:textId="77777777" w:rsidR="0034206F" w:rsidRPr="009C7251" w:rsidRDefault="0034206F" w:rsidP="0034206F">
      <w:pPr>
        <w:rPr>
          <w:rFonts w:cs="Arial"/>
          <w:sz w:val="22"/>
        </w:rPr>
      </w:pPr>
      <w:r w:rsidRPr="009C7251">
        <w:rPr>
          <w:rFonts w:cs="Arial"/>
          <w:sz w:val="22"/>
        </w:rPr>
        <w:t>Le candidat doit proposer une offre conforme aux exigences formulées dans le dossier de consultation. A défaut, son offre est déclarée irrégulière et est susceptible d’être rejetée pour ce motif.</w:t>
      </w:r>
    </w:p>
    <w:p w14:paraId="38CA14B6" w14:textId="77777777" w:rsidR="0034206F" w:rsidRPr="009C7251" w:rsidRDefault="0034206F" w:rsidP="0034206F">
      <w:pPr>
        <w:rPr>
          <w:rFonts w:cs="Arial"/>
          <w:sz w:val="22"/>
        </w:rPr>
      </w:pPr>
      <w:r w:rsidRPr="009C7251">
        <w:rPr>
          <w:rFonts w:cs="Arial"/>
          <w:sz w:val="22"/>
        </w:rPr>
        <w:t>Les réponses au présent document valent engagement de la part du candidat quant aux modalités, charges et délais à respecter.</w:t>
      </w:r>
    </w:p>
    <w:p w14:paraId="02B0F193" w14:textId="22AD6B49" w:rsidR="0062419E" w:rsidRDefault="0062419E" w:rsidP="0062419E">
      <w:pPr>
        <w:rPr>
          <w:rFonts w:cs="Arial"/>
          <w:sz w:val="22"/>
        </w:rPr>
      </w:pPr>
      <w:r w:rsidRPr="0062419E">
        <w:rPr>
          <w:rFonts w:cs="Arial"/>
          <w:sz w:val="22"/>
        </w:rPr>
        <w:t>Le candidat est tenu de présenter son offre technique et méthodologique en respectant le plan du présent document.</w:t>
      </w:r>
      <w:r w:rsidR="00F05938">
        <w:rPr>
          <w:rFonts w:cs="Arial"/>
          <w:sz w:val="22"/>
        </w:rPr>
        <w:t xml:space="preserve"> Si utile</w:t>
      </w:r>
      <w:r w:rsidR="00202EE8">
        <w:rPr>
          <w:rFonts w:cs="Arial"/>
          <w:sz w:val="22"/>
        </w:rPr>
        <w:t>,</w:t>
      </w:r>
      <w:r w:rsidR="00F05938">
        <w:rPr>
          <w:rFonts w:cs="Arial"/>
          <w:sz w:val="22"/>
        </w:rPr>
        <w:t xml:space="preserve"> il peut compléter avec des annexes </w:t>
      </w:r>
      <w:r w:rsidR="00202EE8">
        <w:rPr>
          <w:rFonts w:cs="Arial"/>
          <w:sz w:val="22"/>
        </w:rPr>
        <w:t xml:space="preserve">techniques </w:t>
      </w:r>
      <w:r w:rsidR="00F05938">
        <w:rPr>
          <w:rFonts w:cs="Arial"/>
          <w:sz w:val="22"/>
        </w:rPr>
        <w:t xml:space="preserve">complémentaires en </w:t>
      </w:r>
      <w:r w:rsidR="002F0D6D">
        <w:rPr>
          <w:rFonts w:cs="Arial"/>
          <w:sz w:val="22"/>
        </w:rPr>
        <w:t>en faisant référence dans les parties co</w:t>
      </w:r>
      <w:r w:rsidR="00C6128F">
        <w:rPr>
          <w:rFonts w:cs="Arial"/>
          <w:sz w:val="22"/>
        </w:rPr>
        <w:t>rrespondantes.</w:t>
      </w:r>
    </w:p>
    <w:p w14:paraId="090195D4" w14:textId="77777777" w:rsidR="003F6F32" w:rsidRPr="003F6F32" w:rsidRDefault="003F6F32" w:rsidP="003F6F32">
      <w:pPr>
        <w:rPr>
          <w:rFonts w:cs="Arial"/>
          <w:sz w:val="22"/>
        </w:rPr>
      </w:pPr>
      <w:r w:rsidRPr="003F6F32">
        <w:rPr>
          <w:rFonts w:cs="Arial"/>
          <w:sz w:val="22"/>
        </w:rPr>
        <w:t>Le candidat est tenu de présenter son offre technique et méthodologique :</w:t>
      </w:r>
    </w:p>
    <w:p w14:paraId="1CDD88EF" w14:textId="5BAF34F6" w:rsidR="003F6F32" w:rsidRPr="003F6F32" w:rsidRDefault="003F6F32" w:rsidP="003F6F32">
      <w:pPr>
        <w:pStyle w:val="Paragraphedeliste"/>
        <w:numPr>
          <w:ilvl w:val="0"/>
          <w:numId w:val="20"/>
        </w:numPr>
        <w:rPr>
          <w:rFonts w:cs="Arial"/>
          <w:sz w:val="22"/>
        </w:rPr>
      </w:pPr>
      <w:r w:rsidRPr="003F6F32">
        <w:rPr>
          <w:rFonts w:cs="Arial"/>
          <w:sz w:val="22"/>
        </w:rPr>
        <w:t>Soit en utilisant le présent CMT en renseignant les champs à cet effet</w:t>
      </w:r>
    </w:p>
    <w:p w14:paraId="411F8B89" w14:textId="56673517" w:rsidR="003F6F32" w:rsidRPr="003F6F32" w:rsidRDefault="003F6F32" w:rsidP="0062419E">
      <w:pPr>
        <w:pStyle w:val="Paragraphedeliste"/>
        <w:numPr>
          <w:ilvl w:val="0"/>
          <w:numId w:val="20"/>
        </w:numPr>
        <w:rPr>
          <w:rFonts w:cs="Arial"/>
          <w:sz w:val="22"/>
        </w:rPr>
      </w:pPr>
      <w:r w:rsidRPr="003F6F32">
        <w:rPr>
          <w:rFonts w:cs="Arial"/>
          <w:sz w:val="22"/>
        </w:rPr>
        <w:t>Soit en fournissant un mémoire technique qui respecte le plan du présent document.</w:t>
      </w:r>
    </w:p>
    <w:p w14:paraId="0BA30B9F" w14:textId="31B2CA57" w:rsidR="003F6F32" w:rsidRDefault="003F6F32" w:rsidP="0062419E">
      <w:pPr>
        <w:rPr>
          <w:rFonts w:cs="Arial"/>
          <w:sz w:val="22"/>
        </w:rPr>
      </w:pPr>
      <w:r>
        <w:rPr>
          <w:rFonts w:cs="Arial"/>
          <w:sz w:val="22"/>
        </w:rPr>
        <w:t>Le candidat est vivement encouragé à utiliser le présent CMT.</w:t>
      </w:r>
    </w:p>
    <w:p w14:paraId="5DD0CBB0" w14:textId="77777777" w:rsidR="0062419E" w:rsidRPr="003501DC" w:rsidRDefault="0062419E" w:rsidP="003501DC">
      <w:pPr>
        <w:rPr>
          <w:rFonts w:cs="Arial"/>
          <w:sz w:val="22"/>
        </w:rPr>
      </w:pPr>
    </w:p>
    <w:bookmarkEnd w:id="1"/>
    <w:bookmarkEnd w:id="2"/>
    <w:p w14:paraId="3571C163" w14:textId="042D0BB9" w:rsidR="00B32D41" w:rsidRPr="006A37A4" w:rsidRDefault="006A37A4" w:rsidP="00627F69">
      <w:pPr>
        <w:tabs>
          <w:tab w:val="left" w:pos="3600"/>
        </w:tabs>
        <w:rPr>
          <w:rFonts w:cs="Arial"/>
          <w:b/>
          <w:bCs/>
        </w:rPr>
      </w:pPr>
      <w:r w:rsidRPr="006A37A4">
        <w:rPr>
          <w:rFonts w:cs="Arial"/>
          <w:b/>
          <w:bCs/>
        </w:rPr>
        <w:t>Point d’attention</w:t>
      </w:r>
    </w:p>
    <w:p w14:paraId="23932B39" w14:textId="27272370" w:rsidR="006A37A4" w:rsidRDefault="006A37A4" w:rsidP="006A37A4">
      <w:pPr>
        <w:pBdr>
          <w:top w:val="single" w:sz="4" w:space="1" w:color="auto"/>
          <w:left w:val="single" w:sz="4" w:space="4" w:color="auto"/>
          <w:bottom w:val="single" w:sz="4" w:space="1" w:color="auto"/>
          <w:right w:val="single" w:sz="4" w:space="4" w:color="auto"/>
        </w:pBdr>
        <w:shd w:val="clear" w:color="auto" w:fill="D9D9D9" w:themeFill="background1" w:themeFillShade="D9"/>
      </w:pPr>
      <w:r>
        <w:t xml:space="preserve">Le CCTP du marché expose un certain nombre d’exigences numérotées </w:t>
      </w:r>
      <w:r w:rsidRPr="002A3F3A">
        <w:rPr>
          <w:b/>
        </w:rPr>
        <w:t>«</w:t>
      </w:r>
      <w:r>
        <w:rPr>
          <w:b/>
          <w:color w:val="1F497D"/>
        </w:rPr>
        <w:t> </w:t>
      </w:r>
      <w:r w:rsidR="002A3F3A" w:rsidRPr="002A3F3A">
        <w:rPr>
          <w:rFonts w:cs="Arial"/>
          <w:b/>
          <w:bCs/>
          <w:sz w:val="18"/>
          <w:szCs w:val="18"/>
        </w:rPr>
        <w:t>EX-RES_1</w:t>
      </w:r>
      <w:r w:rsidR="002A3F3A" w:rsidRPr="002A3F3A">
        <w:rPr>
          <w:b/>
          <w:bCs/>
        </w:rPr>
        <w:t xml:space="preserve"> »</w:t>
      </w:r>
      <w:r w:rsidRPr="002A3F3A">
        <w:rPr>
          <w:b/>
          <w:bCs/>
        </w:rPr>
        <w:t>, « </w:t>
      </w:r>
      <w:r w:rsidR="002A3F3A" w:rsidRPr="002A3F3A">
        <w:rPr>
          <w:rFonts w:cs="Arial"/>
          <w:b/>
          <w:bCs/>
          <w:sz w:val="18"/>
          <w:szCs w:val="18"/>
        </w:rPr>
        <w:t>EX-DOC_1</w:t>
      </w:r>
      <w:r w:rsidR="002A3F3A" w:rsidRPr="002A3F3A">
        <w:rPr>
          <w:b/>
          <w:bCs/>
        </w:rPr>
        <w:t xml:space="preserve"> »</w:t>
      </w:r>
      <w:r w:rsidRPr="002A3F3A">
        <w:rPr>
          <w:b/>
          <w:bCs/>
        </w:rPr>
        <w:t xml:space="preserve">, </w:t>
      </w:r>
      <w:r>
        <w:t>etc.</w:t>
      </w:r>
    </w:p>
    <w:p w14:paraId="5FEDE978" w14:textId="58C5FA65" w:rsidR="006A37A4" w:rsidRDefault="006A37A4" w:rsidP="006A37A4">
      <w:pPr>
        <w:pBdr>
          <w:top w:val="single" w:sz="4" w:space="1" w:color="auto"/>
          <w:left w:val="single" w:sz="4" w:space="4" w:color="auto"/>
          <w:bottom w:val="single" w:sz="4" w:space="1" w:color="auto"/>
          <w:right w:val="single" w:sz="4" w:space="4" w:color="auto"/>
        </w:pBdr>
        <w:shd w:val="clear" w:color="auto" w:fill="D9D9D9" w:themeFill="background1" w:themeFillShade="D9"/>
        <w:rPr>
          <w:b/>
        </w:rPr>
      </w:pPr>
      <w:r>
        <w:rPr>
          <w:b/>
        </w:rPr>
        <w:t>Ces exigences représentent le minimum auquel le soumissionnaire doit répondre pour que son offre puisse être considérée comme régulière. Une offre irrégulière sera rejetée et non analysée.</w:t>
      </w:r>
    </w:p>
    <w:p w14:paraId="45229089" w14:textId="2A905B19" w:rsidR="006A37A4" w:rsidRDefault="006A37A4" w:rsidP="006A37A4">
      <w:pPr>
        <w:pBdr>
          <w:top w:val="single" w:sz="4" w:space="1" w:color="auto"/>
          <w:left w:val="single" w:sz="4" w:space="4" w:color="auto"/>
          <w:bottom w:val="single" w:sz="4" w:space="1" w:color="auto"/>
          <w:right w:val="single" w:sz="4" w:space="4" w:color="auto"/>
        </w:pBdr>
        <w:shd w:val="clear" w:color="auto" w:fill="D9D9D9" w:themeFill="background1" w:themeFillShade="D9"/>
        <w:rPr>
          <w:u w:val="single"/>
        </w:rPr>
      </w:pPr>
      <w:r>
        <w:rPr>
          <w:u w:val="single"/>
        </w:rPr>
        <w:t xml:space="preserve">Tout soumissionnaire devra répondre dans son offre à chacune </w:t>
      </w:r>
      <w:r w:rsidR="0082754A">
        <w:rPr>
          <w:u w:val="single"/>
        </w:rPr>
        <w:t>des exigences exposées</w:t>
      </w:r>
      <w:r>
        <w:rPr>
          <w:u w:val="single"/>
        </w:rPr>
        <w:t xml:space="preserve"> au CCTP du marché.</w:t>
      </w:r>
    </w:p>
    <w:p w14:paraId="5A0FBFD8" w14:textId="77777777" w:rsidR="006A37A4" w:rsidRDefault="006A37A4" w:rsidP="006A37A4">
      <w:pPr>
        <w:pBdr>
          <w:top w:val="single" w:sz="4" w:space="1" w:color="auto"/>
          <w:left w:val="single" w:sz="4" w:space="4" w:color="auto"/>
          <w:bottom w:val="single" w:sz="4" w:space="1" w:color="auto"/>
          <w:right w:val="single" w:sz="4" w:space="4" w:color="auto"/>
        </w:pBdr>
        <w:shd w:val="clear" w:color="auto" w:fill="D9D9D9" w:themeFill="background1" w:themeFillShade="D9"/>
      </w:pPr>
      <w:r>
        <w:t>Les réponses aux exigences ne doivent pas être mutuellement exclusives et sont contractuelles.</w:t>
      </w:r>
    </w:p>
    <w:p w14:paraId="293FA6C6" w14:textId="1857C9F0" w:rsidR="006A37A4" w:rsidRDefault="006A37A4" w:rsidP="006A37A4">
      <w:pPr>
        <w:pBdr>
          <w:top w:val="single" w:sz="4" w:space="1" w:color="auto"/>
          <w:left w:val="single" w:sz="4" w:space="4" w:color="auto"/>
          <w:bottom w:val="single" w:sz="4" w:space="1" w:color="auto"/>
          <w:right w:val="single" w:sz="4" w:space="4" w:color="auto"/>
        </w:pBdr>
        <w:shd w:val="clear" w:color="auto" w:fill="D9D9D9" w:themeFill="background1" w:themeFillShade="D9"/>
      </w:pPr>
      <w:r>
        <w:t>Les éléments de réponse fournis par chaque soumissionnaire devront permettre de confirmer que le soumissionnaire a bien compris les besoins exprimés et de déterminer dans quelle mesure il sait y répondre.</w:t>
      </w:r>
    </w:p>
    <w:p w14:paraId="0B390EB8" w14:textId="65AC5049" w:rsidR="00055F44" w:rsidRDefault="00055F44">
      <w:pPr>
        <w:spacing w:before="0" w:after="0"/>
        <w:jc w:val="left"/>
        <w:rPr>
          <w:rFonts w:cs="Arial"/>
        </w:rPr>
      </w:pPr>
      <w:r>
        <w:rPr>
          <w:rFonts w:cs="Arial"/>
        </w:rPr>
        <w:br w:type="page"/>
      </w:r>
    </w:p>
    <w:p w14:paraId="1E90F855" w14:textId="6A2B8ECC" w:rsidR="006A37A4" w:rsidRDefault="00055F44" w:rsidP="00627F69">
      <w:pPr>
        <w:tabs>
          <w:tab w:val="left" w:pos="3600"/>
        </w:tabs>
        <w:rPr>
          <w:rFonts w:cs="Arial"/>
          <w:b/>
          <w:bCs/>
          <w:sz w:val="24"/>
          <w:szCs w:val="24"/>
        </w:rPr>
      </w:pPr>
      <w:r w:rsidRPr="00055F44">
        <w:rPr>
          <w:rFonts w:cs="Arial"/>
          <w:b/>
          <w:bCs/>
          <w:sz w:val="24"/>
          <w:szCs w:val="24"/>
        </w:rPr>
        <w:lastRenderedPageBreak/>
        <w:t>SOMMAIRE</w:t>
      </w:r>
    </w:p>
    <w:p w14:paraId="3E09E907" w14:textId="77777777" w:rsidR="00055F44" w:rsidRPr="00055F44" w:rsidRDefault="00055F44" w:rsidP="00627F69">
      <w:pPr>
        <w:tabs>
          <w:tab w:val="left" w:pos="3600"/>
        </w:tabs>
        <w:rPr>
          <w:rFonts w:cs="Arial"/>
          <w:b/>
          <w:bCs/>
          <w:sz w:val="24"/>
          <w:szCs w:val="24"/>
        </w:rPr>
      </w:pPr>
    </w:p>
    <w:p w14:paraId="4EAEF66E" w14:textId="1FB38640" w:rsidR="00BD280B" w:rsidRDefault="00D87F67">
      <w:pPr>
        <w:pStyle w:val="TM1"/>
        <w:rPr>
          <w:rFonts w:eastAsiaTheme="minorEastAsia" w:cstheme="minorBidi"/>
          <w:b w:val="0"/>
          <w:bCs w:val="0"/>
          <w:caps w:val="0"/>
          <w:noProof/>
          <w:kern w:val="2"/>
          <w:sz w:val="24"/>
          <w:szCs w:val="24"/>
          <w14:ligatures w14:val="standardContextual"/>
        </w:rPr>
      </w:pPr>
      <w:r>
        <w:rPr>
          <w:rFonts w:ascii="Arial" w:hAnsi="Arial" w:cs="Arial"/>
        </w:rPr>
        <w:fldChar w:fldCharType="begin"/>
      </w:r>
      <w:r>
        <w:rPr>
          <w:rFonts w:ascii="Arial" w:hAnsi="Arial" w:cs="Arial"/>
        </w:rPr>
        <w:instrText xml:space="preserve"> TOC \o "1-3" \h \z \u </w:instrText>
      </w:r>
      <w:r>
        <w:rPr>
          <w:rFonts w:ascii="Arial" w:hAnsi="Arial" w:cs="Arial"/>
        </w:rPr>
        <w:fldChar w:fldCharType="separate"/>
      </w:r>
      <w:hyperlink w:anchor="_Toc216949137" w:history="1">
        <w:r w:rsidR="00BD280B" w:rsidRPr="00660A44">
          <w:rPr>
            <w:rStyle w:val="Lienhypertexte"/>
            <w:noProof/>
          </w:rPr>
          <w:t>1.</w:t>
        </w:r>
        <w:r w:rsidR="00BD280B">
          <w:rPr>
            <w:rFonts w:eastAsiaTheme="minorEastAsia" w:cstheme="minorBidi"/>
            <w:b w:val="0"/>
            <w:bCs w:val="0"/>
            <w:caps w:val="0"/>
            <w:noProof/>
            <w:kern w:val="2"/>
            <w:sz w:val="24"/>
            <w:szCs w:val="24"/>
            <w14:ligatures w14:val="standardContextual"/>
          </w:rPr>
          <w:tab/>
        </w:r>
        <w:r w:rsidR="00BD280B" w:rsidRPr="00660A44">
          <w:rPr>
            <w:rStyle w:val="Lienhypertexte"/>
            <w:noProof/>
          </w:rPr>
          <w:t>QUALITÉ DE L’EQUIPE DEDIEE</w:t>
        </w:r>
        <w:r w:rsidR="00BD280B">
          <w:rPr>
            <w:noProof/>
            <w:webHidden/>
          </w:rPr>
          <w:tab/>
        </w:r>
        <w:r w:rsidR="00BD280B">
          <w:rPr>
            <w:noProof/>
            <w:webHidden/>
          </w:rPr>
          <w:fldChar w:fldCharType="begin"/>
        </w:r>
        <w:r w:rsidR="00BD280B">
          <w:rPr>
            <w:noProof/>
            <w:webHidden/>
          </w:rPr>
          <w:instrText xml:space="preserve"> PAGEREF _Toc216949137 \h </w:instrText>
        </w:r>
        <w:r w:rsidR="00BD280B">
          <w:rPr>
            <w:noProof/>
            <w:webHidden/>
          </w:rPr>
        </w:r>
        <w:r w:rsidR="00BD280B">
          <w:rPr>
            <w:noProof/>
            <w:webHidden/>
          </w:rPr>
          <w:fldChar w:fldCharType="separate"/>
        </w:r>
        <w:r w:rsidR="00BD280B">
          <w:rPr>
            <w:noProof/>
            <w:webHidden/>
          </w:rPr>
          <w:t>4</w:t>
        </w:r>
        <w:r w:rsidR="00BD280B">
          <w:rPr>
            <w:noProof/>
            <w:webHidden/>
          </w:rPr>
          <w:fldChar w:fldCharType="end"/>
        </w:r>
      </w:hyperlink>
    </w:p>
    <w:p w14:paraId="2930BF0A" w14:textId="28FA6AED" w:rsidR="00BD280B" w:rsidRDefault="00BD280B">
      <w:pPr>
        <w:pStyle w:val="TM2"/>
        <w:rPr>
          <w:rFonts w:eastAsiaTheme="minorEastAsia" w:cstheme="minorBidi"/>
          <w:smallCaps w:val="0"/>
          <w:noProof/>
          <w:kern w:val="2"/>
          <w:sz w:val="24"/>
          <w:szCs w:val="24"/>
          <w14:ligatures w14:val="standardContextual"/>
        </w:rPr>
      </w:pPr>
      <w:hyperlink w:anchor="_Toc216949138" w:history="1">
        <w:r w:rsidRPr="00660A44">
          <w:rPr>
            <w:rStyle w:val="Lienhypertexte"/>
            <w:noProof/>
          </w:rPr>
          <w:t>1.1.</w:t>
        </w:r>
        <w:r>
          <w:rPr>
            <w:rFonts w:eastAsiaTheme="minorEastAsia" w:cstheme="minorBidi"/>
            <w:smallCaps w:val="0"/>
            <w:noProof/>
            <w:kern w:val="2"/>
            <w:sz w:val="24"/>
            <w:szCs w:val="24"/>
            <w14:ligatures w14:val="standardContextual"/>
          </w:rPr>
          <w:tab/>
        </w:r>
        <w:r w:rsidRPr="00660A44">
          <w:rPr>
            <w:rStyle w:val="Lienhypertexte"/>
            <w:noProof/>
          </w:rPr>
          <w:t>Organisation, qualification et expérience de l’équipe dédiée à la maintenance et à la supervision</w:t>
        </w:r>
        <w:r>
          <w:rPr>
            <w:noProof/>
            <w:webHidden/>
          </w:rPr>
          <w:tab/>
        </w:r>
        <w:r>
          <w:rPr>
            <w:noProof/>
            <w:webHidden/>
          </w:rPr>
          <w:fldChar w:fldCharType="begin"/>
        </w:r>
        <w:r>
          <w:rPr>
            <w:noProof/>
            <w:webHidden/>
          </w:rPr>
          <w:instrText xml:space="preserve"> PAGEREF _Toc216949138 \h </w:instrText>
        </w:r>
        <w:r>
          <w:rPr>
            <w:noProof/>
            <w:webHidden/>
          </w:rPr>
        </w:r>
        <w:r>
          <w:rPr>
            <w:noProof/>
            <w:webHidden/>
          </w:rPr>
          <w:fldChar w:fldCharType="separate"/>
        </w:r>
        <w:r>
          <w:rPr>
            <w:noProof/>
            <w:webHidden/>
          </w:rPr>
          <w:t>4</w:t>
        </w:r>
        <w:r>
          <w:rPr>
            <w:noProof/>
            <w:webHidden/>
          </w:rPr>
          <w:fldChar w:fldCharType="end"/>
        </w:r>
      </w:hyperlink>
    </w:p>
    <w:p w14:paraId="4E1DBDBF" w14:textId="48E65499" w:rsidR="00BD280B" w:rsidRDefault="00BD280B">
      <w:pPr>
        <w:pStyle w:val="TM2"/>
        <w:rPr>
          <w:rFonts w:eastAsiaTheme="minorEastAsia" w:cstheme="minorBidi"/>
          <w:smallCaps w:val="0"/>
          <w:noProof/>
          <w:kern w:val="2"/>
          <w:sz w:val="24"/>
          <w:szCs w:val="24"/>
          <w14:ligatures w14:val="standardContextual"/>
        </w:rPr>
      </w:pPr>
      <w:hyperlink w:anchor="_Toc216949139" w:history="1">
        <w:r w:rsidRPr="00660A44">
          <w:rPr>
            <w:rStyle w:val="Lienhypertexte"/>
            <w:noProof/>
          </w:rPr>
          <w:t>1.2.</w:t>
        </w:r>
        <w:r>
          <w:rPr>
            <w:rFonts w:eastAsiaTheme="minorEastAsia" w:cstheme="minorBidi"/>
            <w:smallCaps w:val="0"/>
            <w:noProof/>
            <w:kern w:val="2"/>
            <w:sz w:val="24"/>
            <w:szCs w:val="24"/>
            <w14:ligatures w14:val="standardContextual"/>
          </w:rPr>
          <w:tab/>
        </w:r>
        <w:r w:rsidRPr="00660A44">
          <w:rPr>
            <w:rStyle w:val="Lienhypertexte"/>
            <w:noProof/>
          </w:rPr>
          <w:t>Organisation, qualification et expérience l’équipe dédiée aux installations, interventions et expertises complémentaires.</w:t>
        </w:r>
        <w:r>
          <w:rPr>
            <w:noProof/>
            <w:webHidden/>
          </w:rPr>
          <w:tab/>
        </w:r>
        <w:r>
          <w:rPr>
            <w:noProof/>
            <w:webHidden/>
          </w:rPr>
          <w:fldChar w:fldCharType="begin"/>
        </w:r>
        <w:r>
          <w:rPr>
            <w:noProof/>
            <w:webHidden/>
          </w:rPr>
          <w:instrText xml:space="preserve"> PAGEREF _Toc216949139 \h </w:instrText>
        </w:r>
        <w:r>
          <w:rPr>
            <w:noProof/>
            <w:webHidden/>
          </w:rPr>
        </w:r>
        <w:r>
          <w:rPr>
            <w:noProof/>
            <w:webHidden/>
          </w:rPr>
          <w:fldChar w:fldCharType="separate"/>
        </w:r>
        <w:r>
          <w:rPr>
            <w:noProof/>
            <w:webHidden/>
          </w:rPr>
          <w:t>5</w:t>
        </w:r>
        <w:r>
          <w:rPr>
            <w:noProof/>
            <w:webHidden/>
          </w:rPr>
          <w:fldChar w:fldCharType="end"/>
        </w:r>
      </w:hyperlink>
    </w:p>
    <w:p w14:paraId="66051D6E" w14:textId="3A826B6B" w:rsidR="00BD280B" w:rsidRDefault="00BD280B">
      <w:pPr>
        <w:pStyle w:val="TM1"/>
        <w:rPr>
          <w:rFonts w:eastAsiaTheme="minorEastAsia" w:cstheme="minorBidi"/>
          <w:b w:val="0"/>
          <w:bCs w:val="0"/>
          <w:caps w:val="0"/>
          <w:noProof/>
          <w:kern w:val="2"/>
          <w:sz w:val="24"/>
          <w:szCs w:val="24"/>
          <w14:ligatures w14:val="standardContextual"/>
        </w:rPr>
      </w:pPr>
      <w:hyperlink w:anchor="_Toc216949140" w:history="1">
        <w:r w:rsidRPr="00660A44">
          <w:rPr>
            <w:rStyle w:val="Lienhypertexte"/>
            <w:noProof/>
          </w:rPr>
          <w:t>2.</w:t>
        </w:r>
        <w:r>
          <w:rPr>
            <w:rFonts w:eastAsiaTheme="minorEastAsia" w:cstheme="minorBidi"/>
            <w:b w:val="0"/>
            <w:bCs w:val="0"/>
            <w:caps w:val="0"/>
            <w:noProof/>
            <w:kern w:val="2"/>
            <w:sz w:val="24"/>
            <w:szCs w:val="24"/>
            <w14:ligatures w14:val="standardContextual"/>
          </w:rPr>
          <w:tab/>
        </w:r>
        <w:r w:rsidRPr="00660A44">
          <w:rPr>
            <w:rStyle w:val="Lienhypertexte"/>
            <w:noProof/>
          </w:rPr>
          <w:t>METHODES ET OUTILS</w:t>
        </w:r>
        <w:r>
          <w:rPr>
            <w:noProof/>
            <w:webHidden/>
          </w:rPr>
          <w:tab/>
        </w:r>
        <w:r>
          <w:rPr>
            <w:noProof/>
            <w:webHidden/>
          </w:rPr>
          <w:fldChar w:fldCharType="begin"/>
        </w:r>
        <w:r>
          <w:rPr>
            <w:noProof/>
            <w:webHidden/>
          </w:rPr>
          <w:instrText xml:space="preserve"> PAGEREF _Toc216949140 \h </w:instrText>
        </w:r>
        <w:r>
          <w:rPr>
            <w:noProof/>
            <w:webHidden/>
          </w:rPr>
        </w:r>
        <w:r>
          <w:rPr>
            <w:noProof/>
            <w:webHidden/>
          </w:rPr>
          <w:fldChar w:fldCharType="separate"/>
        </w:r>
        <w:r>
          <w:rPr>
            <w:noProof/>
            <w:webHidden/>
          </w:rPr>
          <w:t>6</w:t>
        </w:r>
        <w:r>
          <w:rPr>
            <w:noProof/>
            <w:webHidden/>
          </w:rPr>
          <w:fldChar w:fldCharType="end"/>
        </w:r>
      </w:hyperlink>
    </w:p>
    <w:p w14:paraId="6D46E504" w14:textId="49FF32AA" w:rsidR="00BD280B" w:rsidRDefault="00BD280B">
      <w:pPr>
        <w:pStyle w:val="TM2"/>
        <w:rPr>
          <w:rFonts w:eastAsiaTheme="minorEastAsia" w:cstheme="minorBidi"/>
          <w:smallCaps w:val="0"/>
          <w:noProof/>
          <w:kern w:val="2"/>
          <w:sz w:val="24"/>
          <w:szCs w:val="24"/>
          <w14:ligatures w14:val="standardContextual"/>
        </w:rPr>
      </w:pPr>
      <w:hyperlink w:anchor="_Toc216949141" w:history="1">
        <w:r w:rsidRPr="00660A44">
          <w:rPr>
            <w:rStyle w:val="Lienhypertexte"/>
            <w:noProof/>
          </w:rPr>
          <w:t>2.1.</w:t>
        </w:r>
        <w:r>
          <w:rPr>
            <w:rFonts w:eastAsiaTheme="minorEastAsia" w:cstheme="minorBidi"/>
            <w:smallCaps w:val="0"/>
            <w:noProof/>
            <w:kern w:val="2"/>
            <w:sz w:val="24"/>
            <w:szCs w:val="24"/>
            <w14:ligatures w14:val="standardContextual"/>
          </w:rPr>
          <w:tab/>
        </w:r>
        <w:r w:rsidRPr="00660A44">
          <w:rPr>
            <w:rStyle w:val="Lienhypertexte"/>
            <w:noProof/>
          </w:rPr>
          <w:t>Qualité de l’initialisation des prestations</w:t>
        </w:r>
        <w:r>
          <w:rPr>
            <w:noProof/>
            <w:webHidden/>
          </w:rPr>
          <w:tab/>
        </w:r>
        <w:r>
          <w:rPr>
            <w:noProof/>
            <w:webHidden/>
          </w:rPr>
          <w:fldChar w:fldCharType="begin"/>
        </w:r>
        <w:r>
          <w:rPr>
            <w:noProof/>
            <w:webHidden/>
          </w:rPr>
          <w:instrText xml:space="preserve"> PAGEREF _Toc216949141 \h </w:instrText>
        </w:r>
        <w:r>
          <w:rPr>
            <w:noProof/>
            <w:webHidden/>
          </w:rPr>
        </w:r>
        <w:r>
          <w:rPr>
            <w:noProof/>
            <w:webHidden/>
          </w:rPr>
          <w:fldChar w:fldCharType="separate"/>
        </w:r>
        <w:r>
          <w:rPr>
            <w:noProof/>
            <w:webHidden/>
          </w:rPr>
          <w:t>6</w:t>
        </w:r>
        <w:r>
          <w:rPr>
            <w:noProof/>
            <w:webHidden/>
          </w:rPr>
          <w:fldChar w:fldCharType="end"/>
        </w:r>
      </w:hyperlink>
    </w:p>
    <w:p w14:paraId="53CCC569" w14:textId="7687D550" w:rsidR="00BD280B" w:rsidRDefault="00BD280B">
      <w:pPr>
        <w:pStyle w:val="TM2"/>
        <w:rPr>
          <w:rFonts w:eastAsiaTheme="minorEastAsia" w:cstheme="minorBidi"/>
          <w:smallCaps w:val="0"/>
          <w:noProof/>
          <w:kern w:val="2"/>
          <w:sz w:val="24"/>
          <w:szCs w:val="24"/>
          <w14:ligatures w14:val="standardContextual"/>
        </w:rPr>
      </w:pPr>
      <w:hyperlink w:anchor="_Toc216949142" w:history="1">
        <w:r w:rsidRPr="00660A44">
          <w:rPr>
            <w:rStyle w:val="Lienhypertexte"/>
            <w:noProof/>
          </w:rPr>
          <w:t>2.2.</w:t>
        </w:r>
        <w:r>
          <w:rPr>
            <w:rFonts w:eastAsiaTheme="minorEastAsia" w:cstheme="minorBidi"/>
            <w:smallCaps w:val="0"/>
            <w:noProof/>
            <w:kern w:val="2"/>
            <w:sz w:val="24"/>
            <w:szCs w:val="24"/>
            <w14:ligatures w14:val="standardContextual"/>
          </w:rPr>
          <w:tab/>
        </w:r>
        <w:r w:rsidRPr="00660A44">
          <w:rPr>
            <w:rStyle w:val="Lienhypertexte"/>
            <w:noProof/>
          </w:rPr>
          <w:t>Qualité des outils, méthode de suivi et de gouvernance des prestations.</w:t>
        </w:r>
        <w:r>
          <w:rPr>
            <w:noProof/>
            <w:webHidden/>
          </w:rPr>
          <w:tab/>
        </w:r>
        <w:r>
          <w:rPr>
            <w:noProof/>
            <w:webHidden/>
          </w:rPr>
          <w:fldChar w:fldCharType="begin"/>
        </w:r>
        <w:r>
          <w:rPr>
            <w:noProof/>
            <w:webHidden/>
          </w:rPr>
          <w:instrText xml:space="preserve"> PAGEREF _Toc216949142 \h </w:instrText>
        </w:r>
        <w:r>
          <w:rPr>
            <w:noProof/>
            <w:webHidden/>
          </w:rPr>
        </w:r>
        <w:r>
          <w:rPr>
            <w:noProof/>
            <w:webHidden/>
          </w:rPr>
          <w:fldChar w:fldCharType="separate"/>
        </w:r>
        <w:r>
          <w:rPr>
            <w:noProof/>
            <w:webHidden/>
          </w:rPr>
          <w:t>7</w:t>
        </w:r>
        <w:r>
          <w:rPr>
            <w:noProof/>
            <w:webHidden/>
          </w:rPr>
          <w:fldChar w:fldCharType="end"/>
        </w:r>
      </w:hyperlink>
    </w:p>
    <w:p w14:paraId="71BE29D4" w14:textId="6BB1931B" w:rsidR="00BD280B" w:rsidRDefault="00BD280B">
      <w:pPr>
        <w:pStyle w:val="TM2"/>
        <w:rPr>
          <w:rFonts w:eastAsiaTheme="minorEastAsia" w:cstheme="minorBidi"/>
          <w:smallCaps w:val="0"/>
          <w:noProof/>
          <w:kern w:val="2"/>
          <w:sz w:val="24"/>
          <w:szCs w:val="24"/>
          <w14:ligatures w14:val="standardContextual"/>
        </w:rPr>
      </w:pPr>
      <w:hyperlink w:anchor="_Toc216949143" w:history="1">
        <w:r w:rsidRPr="00660A44">
          <w:rPr>
            <w:rStyle w:val="Lienhypertexte"/>
            <w:noProof/>
          </w:rPr>
          <w:t>2.3.</w:t>
        </w:r>
        <w:r>
          <w:rPr>
            <w:rFonts w:eastAsiaTheme="minorEastAsia" w:cstheme="minorBidi"/>
            <w:smallCaps w:val="0"/>
            <w:noProof/>
            <w:kern w:val="2"/>
            <w:sz w:val="24"/>
            <w:szCs w:val="24"/>
            <w14:ligatures w14:val="standardContextual"/>
          </w:rPr>
          <w:tab/>
        </w:r>
        <w:r w:rsidRPr="00660A44">
          <w:rPr>
            <w:rStyle w:val="Lienhypertexte"/>
            <w:noProof/>
          </w:rPr>
          <w:t>Outil de ticketing et gestion des incidents, et outil et méthodologie de supervision et de sauvegarde des configurations</w:t>
        </w:r>
        <w:r>
          <w:rPr>
            <w:noProof/>
            <w:webHidden/>
          </w:rPr>
          <w:tab/>
        </w:r>
        <w:r>
          <w:rPr>
            <w:noProof/>
            <w:webHidden/>
          </w:rPr>
          <w:fldChar w:fldCharType="begin"/>
        </w:r>
        <w:r>
          <w:rPr>
            <w:noProof/>
            <w:webHidden/>
          </w:rPr>
          <w:instrText xml:space="preserve"> PAGEREF _Toc216949143 \h </w:instrText>
        </w:r>
        <w:r>
          <w:rPr>
            <w:noProof/>
            <w:webHidden/>
          </w:rPr>
        </w:r>
        <w:r>
          <w:rPr>
            <w:noProof/>
            <w:webHidden/>
          </w:rPr>
          <w:fldChar w:fldCharType="separate"/>
        </w:r>
        <w:r>
          <w:rPr>
            <w:noProof/>
            <w:webHidden/>
          </w:rPr>
          <w:t>8</w:t>
        </w:r>
        <w:r>
          <w:rPr>
            <w:noProof/>
            <w:webHidden/>
          </w:rPr>
          <w:fldChar w:fldCharType="end"/>
        </w:r>
      </w:hyperlink>
    </w:p>
    <w:p w14:paraId="27579E4E" w14:textId="4C6D3240" w:rsidR="00BD280B" w:rsidRDefault="00BD280B">
      <w:pPr>
        <w:pStyle w:val="TM2"/>
        <w:rPr>
          <w:rFonts w:eastAsiaTheme="minorEastAsia" w:cstheme="minorBidi"/>
          <w:smallCaps w:val="0"/>
          <w:noProof/>
          <w:kern w:val="2"/>
          <w:sz w:val="24"/>
          <w:szCs w:val="24"/>
          <w14:ligatures w14:val="standardContextual"/>
        </w:rPr>
      </w:pPr>
      <w:hyperlink w:anchor="_Toc216949144" w:history="1">
        <w:r w:rsidRPr="00660A44">
          <w:rPr>
            <w:rStyle w:val="Lienhypertexte"/>
            <w:noProof/>
          </w:rPr>
          <w:t>2.4.</w:t>
        </w:r>
        <w:r>
          <w:rPr>
            <w:rFonts w:eastAsiaTheme="minorEastAsia" w:cstheme="minorBidi"/>
            <w:smallCaps w:val="0"/>
            <w:noProof/>
            <w:kern w:val="2"/>
            <w:sz w:val="24"/>
            <w:szCs w:val="24"/>
            <w14:ligatures w14:val="standardContextual"/>
          </w:rPr>
          <w:tab/>
        </w:r>
        <w:r w:rsidRPr="00660A44">
          <w:rPr>
            <w:rStyle w:val="Lienhypertexte"/>
            <w:noProof/>
          </w:rPr>
          <w:t>Engagements de service en matière de GTI et de GTR</w:t>
        </w:r>
        <w:r>
          <w:rPr>
            <w:noProof/>
            <w:webHidden/>
          </w:rPr>
          <w:tab/>
        </w:r>
        <w:r>
          <w:rPr>
            <w:noProof/>
            <w:webHidden/>
          </w:rPr>
          <w:fldChar w:fldCharType="begin"/>
        </w:r>
        <w:r>
          <w:rPr>
            <w:noProof/>
            <w:webHidden/>
          </w:rPr>
          <w:instrText xml:space="preserve"> PAGEREF _Toc216949144 \h </w:instrText>
        </w:r>
        <w:r>
          <w:rPr>
            <w:noProof/>
            <w:webHidden/>
          </w:rPr>
        </w:r>
        <w:r>
          <w:rPr>
            <w:noProof/>
            <w:webHidden/>
          </w:rPr>
          <w:fldChar w:fldCharType="separate"/>
        </w:r>
        <w:r>
          <w:rPr>
            <w:noProof/>
            <w:webHidden/>
          </w:rPr>
          <w:t>9</w:t>
        </w:r>
        <w:r>
          <w:rPr>
            <w:noProof/>
            <w:webHidden/>
          </w:rPr>
          <w:fldChar w:fldCharType="end"/>
        </w:r>
      </w:hyperlink>
    </w:p>
    <w:p w14:paraId="6760EC94" w14:textId="326D4C81" w:rsidR="00BD280B" w:rsidRDefault="00BD280B">
      <w:pPr>
        <w:pStyle w:val="TM2"/>
        <w:rPr>
          <w:rFonts w:eastAsiaTheme="minorEastAsia" w:cstheme="minorBidi"/>
          <w:smallCaps w:val="0"/>
          <w:noProof/>
          <w:kern w:val="2"/>
          <w:sz w:val="24"/>
          <w:szCs w:val="24"/>
          <w14:ligatures w14:val="standardContextual"/>
        </w:rPr>
      </w:pPr>
      <w:hyperlink w:anchor="_Toc216949145" w:history="1">
        <w:r w:rsidRPr="00660A44">
          <w:rPr>
            <w:rStyle w:val="Lienhypertexte"/>
            <w:noProof/>
          </w:rPr>
          <w:t>2.5.</w:t>
        </w:r>
        <w:r>
          <w:rPr>
            <w:rFonts w:eastAsiaTheme="minorEastAsia" w:cstheme="minorBidi"/>
            <w:smallCaps w:val="0"/>
            <w:noProof/>
            <w:kern w:val="2"/>
            <w:sz w:val="24"/>
            <w:szCs w:val="24"/>
            <w14:ligatures w14:val="standardContextual"/>
          </w:rPr>
          <w:tab/>
        </w:r>
        <w:r w:rsidRPr="00660A44">
          <w:rPr>
            <w:rStyle w:val="Lienhypertexte"/>
            <w:noProof/>
          </w:rPr>
          <w:t>Modalités de la maintenance « best effort » des matériels en fin de vie et Plan de Continuité d'Activité (PCA) informatique</w:t>
        </w:r>
        <w:r>
          <w:rPr>
            <w:noProof/>
            <w:webHidden/>
          </w:rPr>
          <w:tab/>
        </w:r>
        <w:r>
          <w:rPr>
            <w:noProof/>
            <w:webHidden/>
          </w:rPr>
          <w:fldChar w:fldCharType="begin"/>
        </w:r>
        <w:r>
          <w:rPr>
            <w:noProof/>
            <w:webHidden/>
          </w:rPr>
          <w:instrText xml:space="preserve"> PAGEREF _Toc216949145 \h </w:instrText>
        </w:r>
        <w:r>
          <w:rPr>
            <w:noProof/>
            <w:webHidden/>
          </w:rPr>
        </w:r>
        <w:r>
          <w:rPr>
            <w:noProof/>
            <w:webHidden/>
          </w:rPr>
          <w:fldChar w:fldCharType="separate"/>
        </w:r>
        <w:r>
          <w:rPr>
            <w:noProof/>
            <w:webHidden/>
          </w:rPr>
          <w:t>10</w:t>
        </w:r>
        <w:r>
          <w:rPr>
            <w:noProof/>
            <w:webHidden/>
          </w:rPr>
          <w:fldChar w:fldCharType="end"/>
        </w:r>
      </w:hyperlink>
    </w:p>
    <w:p w14:paraId="0C60C63B" w14:textId="3A76831B" w:rsidR="00BD280B" w:rsidRDefault="00BD280B">
      <w:pPr>
        <w:pStyle w:val="TM2"/>
        <w:rPr>
          <w:rFonts w:eastAsiaTheme="minorEastAsia" w:cstheme="minorBidi"/>
          <w:smallCaps w:val="0"/>
          <w:noProof/>
          <w:kern w:val="2"/>
          <w:sz w:val="24"/>
          <w:szCs w:val="24"/>
          <w14:ligatures w14:val="standardContextual"/>
        </w:rPr>
      </w:pPr>
      <w:hyperlink w:anchor="_Toc216949146" w:history="1">
        <w:r w:rsidRPr="00660A44">
          <w:rPr>
            <w:rStyle w:val="Lienhypertexte"/>
            <w:noProof/>
          </w:rPr>
          <w:t>2.6.</w:t>
        </w:r>
        <w:r>
          <w:rPr>
            <w:rFonts w:eastAsiaTheme="minorEastAsia" w:cstheme="minorBidi"/>
            <w:smallCaps w:val="0"/>
            <w:noProof/>
            <w:kern w:val="2"/>
            <w:sz w:val="24"/>
            <w:szCs w:val="24"/>
            <w14:ligatures w14:val="standardContextual"/>
          </w:rPr>
          <w:tab/>
        </w:r>
        <w:r w:rsidRPr="00660A44">
          <w:rPr>
            <w:rStyle w:val="Lienhypertexte"/>
            <w:noProof/>
          </w:rPr>
          <w:t>Méthodologie, planning et moyens mis en œuvre pour la réversibilité</w:t>
        </w:r>
        <w:r>
          <w:rPr>
            <w:noProof/>
            <w:webHidden/>
          </w:rPr>
          <w:tab/>
        </w:r>
        <w:r>
          <w:rPr>
            <w:noProof/>
            <w:webHidden/>
          </w:rPr>
          <w:fldChar w:fldCharType="begin"/>
        </w:r>
        <w:r>
          <w:rPr>
            <w:noProof/>
            <w:webHidden/>
          </w:rPr>
          <w:instrText xml:space="preserve"> PAGEREF _Toc216949146 \h </w:instrText>
        </w:r>
        <w:r>
          <w:rPr>
            <w:noProof/>
            <w:webHidden/>
          </w:rPr>
        </w:r>
        <w:r>
          <w:rPr>
            <w:noProof/>
            <w:webHidden/>
          </w:rPr>
          <w:fldChar w:fldCharType="separate"/>
        </w:r>
        <w:r>
          <w:rPr>
            <w:noProof/>
            <w:webHidden/>
          </w:rPr>
          <w:t>11</w:t>
        </w:r>
        <w:r>
          <w:rPr>
            <w:noProof/>
            <w:webHidden/>
          </w:rPr>
          <w:fldChar w:fldCharType="end"/>
        </w:r>
      </w:hyperlink>
    </w:p>
    <w:p w14:paraId="77A17E73" w14:textId="1369F0BB" w:rsidR="00BD280B" w:rsidRDefault="00BD280B">
      <w:pPr>
        <w:pStyle w:val="TM1"/>
        <w:rPr>
          <w:rFonts w:eastAsiaTheme="minorEastAsia" w:cstheme="minorBidi"/>
          <w:b w:val="0"/>
          <w:bCs w:val="0"/>
          <w:caps w:val="0"/>
          <w:noProof/>
          <w:kern w:val="2"/>
          <w:sz w:val="24"/>
          <w:szCs w:val="24"/>
          <w14:ligatures w14:val="standardContextual"/>
        </w:rPr>
      </w:pPr>
      <w:hyperlink w:anchor="_Toc216949147" w:history="1">
        <w:r w:rsidRPr="00660A44">
          <w:rPr>
            <w:rStyle w:val="Lienhypertexte"/>
            <w:rFonts w:ascii="Arial" w:hAnsi="Arial" w:cs="Times New Roman"/>
            <w:noProof/>
          </w:rPr>
          <w:t>3.</w:t>
        </w:r>
        <w:r>
          <w:rPr>
            <w:rFonts w:eastAsiaTheme="minorEastAsia" w:cstheme="minorBidi"/>
            <w:b w:val="0"/>
            <w:bCs w:val="0"/>
            <w:caps w:val="0"/>
            <w:noProof/>
            <w:kern w:val="2"/>
            <w:sz w:val="24"/>
            <w:szCs w:val="24"/>
            <w14:ligatures w14:val="standardContextual"/>
          </w:rPr>
          <w:tab/>
        </w:r>
        <w:r w:rsidRPr="00660A44">
          <w:rPr>
            <w:rStyle w:val="Lienhypertexte"/>
            <w:noProof/>
          </w:rPr>
          <w:t>PROJETS DE REMPLACEMENT</w:t>
        </w:r>
        <w:r>
          <w:rPr>
            <w:noProof/>
            <w:webHidden/>
          </w:rPr>
          <w:tab/>
        </w:r>
        <w:r>
          <w:rPr>
            <w:noProof/>
            <w:webHidden/>
          </w:rPr>
          <w:fldChar w:fldCharType="begin"/>
        </w:r>
        <w:r>
          <w:rPr>
            <w:noProof/>
            <w:webHidden/>
          </w:rPr>
          <w:instrText xml:space="preserve"> PAGEREF _Toc216949147 \h </w:instrText>
        </w:r>
        <w:r>
          <w:rPr>
            <w:noProof/>
            <w:webHidden/>
          </w:rPr>
        </w:r>
        <w:r>
          <w:rPr>
            <w:noProof/>
            <w:webHidden/>
          </w:rPr>
          <w:fldChar w:fldCharType="separate"/>
        </w:r>
        <w:r>
          <w:rPr>
            <w:noProof/>
            <w:webHidden/>
          </w:rPr>
          <w:t>12</w:t>
        </w:r>
        <w:r>
          <w:rPr>
            <w:noProof/>
            <w:webHidden/>
          </w:rPr>
          <w:fldChar w:fldCharType="end"/>
        </w:r>
      </w:hyperlink>
    </w:p>
    <w:p w14:paraId="097D0AC0" w14:textId="0BFCCD51" w:rsidR="00BD280B" w:rsidRDefault="00BD280B">
      <w:pPr>
        <w:pStyle w:val="TM2"/>
        <w:rPr>
          <w:rFonts w:eastAsiaTheme="minorEastAsia" w:cstheme="minorBidi"/>
          <w:smallCaps w:val="0"/>
          <w:noProof/>
          <w:kern w:val="2"/>
          <w:sz w:val="24"/>
          <w:szCs w:val="24"/>
          <w14:ligatures w14:val="standardContextual"/>
        </w:rPr>
      </w:pPr>
      <w:hyperlink w:anchor="_Toc216949148" w:history="1">
        <w:r w:rsidRPr="00660A44">
          <w:rPr>
            <w:rStyle w:val="Lienhypertexte"/>
            <w:noProof/>
          </w:rPr>
          <w:t>3.1.</w:t>
        </w:r>
        <w:r>
          <w:rPr>
            <w:rFonts w:eastAsiaTheme="minorEastAsia" w:cstheme="minorBidi"/>
            <w:smallCaps w:val="0"/>
            <w:noProof/>
            <w:kern w:val="2"/>
            <w:sz w:val="24"/>
            <w:szCs w:val="24"/>
            <w14:ligatures w14:val="standardContextual"/>
          </w:rPr>
          <w:tab/>
        </w:r>
        <w:r w:rsidRPr="00660A44">
          <w:rPr>
            <w:rStyle w:val="Lienhypertexte"/>
            <w:noProof/>
          </w:rPr>
          <w:t>Projet 1 : Solution de remplacement des cœurs de réseau du site Parisien du CNC</w:t>
        </w:r>
        <w:r>
          <w:rPr>
            <w:noProof/>
            <w:webHidden/>
          </w:rPr>
          <w:tab/>
        </w:r>
        <w:r>
          <w:rPr>
            <w:noProof/>
            <w:webHidden/>
          </w:rPr>
          <w:fldChar w:fldCharType="begin"/>
        </w:r>
        <w:r>
          <w:rPr>
            <w:noProof/>
            <w:webHidden/>
          </w:rPr>
          <w:instrText xml:space="preserve"> PAGEREF _Toc216949148 \h </w:instrText>
        </w:r>
        <w:r>
          <w:rPr>
            <w:noProof/>
            <w:webHidden/>
          </w:rPr>
        </w:r>
        <w:r>
          <w:rPr>
            <w:noProof/>
            <w:webHidden/>
          </w:rPr>
          <w:fldChar w:fldCharType="separate"/>
        </w:r>
        <w:r>
          <w:rPr>
            <w:noProof/>
            <w:webHidden/>
          </w:rPr>
          <w:t>12</w:t>
        </w:r>
        <w:r>
          <w:rPr>
            <w:noProof/>
            <w:webHidden/>
          </w:rPr>
          <w:fldChar w:fldCharType="end"/>
        </w:r>
      </w:hyperlink>
    </w:p>
    <w:p w14:paraId="1D121CBA" w14:textId="21DDAD75" w:rsidR="00BD280B" w:rsidRDefault="00BD280B">
      <w:pPr>
        <w:pStyle w:val="TM2"/>
        <w:rPr>
          <w:rFonts w:eastAsiaTheme="minorEastAsia" w:cstheme="minorBidi"/>
          <w:smallCaps w:val="0"/>
          <w:noProof/>
          <w:kern w:val="2"/>
          <w:sz w:val="24"/>
          <w:szCs w:val="24"/>
          <w14:ligatures w14:val="standardContextual"/>
        </w:rPr>
      </w:pPr>
      <w:hyperlink w:anchor="_Toc216949149" w:history="1">
        <w:r w:rsidRPr="00660A44">
          <w:rPr>
            <w:rStyle w:val="Lienhypertexte"/>
            <w:noProof/>
          </w:rPr>
          <w:t>3.2.</w:t>
        </w:r>
        <w:r>
          <w:rPr>
            <w:rFonts w:eastAsiaTheme="minorEastAsia" w:cstheme="minorBidi"/>
            <w:smallCaps w:val="0"/>
            <w:noProof/>
            <w:kern w:val="2"/>
            <w:sz w:val="24"/>
            <w:szCs w:val="24"/>
            <w14:ligatures w14:val="standardContextual"/>
          </w:rPr>
          <w:tab/>
        </w:r>
        <w:r w:rsidRPr="00660A44">
          <w:rPr>
            <w:rStyle w:val="Lienhypertexte"/>
            <w:noProof/>
          </w:rPr>
          <w:t>Projet 2 : Solution de remplacement des infrastructures VPN</w:t>
        </w:r>
        <w:r>
          <w:rPr>
            <w:noProof/>
            <w:webHidden/>
          </w:rPr>
          <w:tab/>
        </w:r>
        <w:r>
          <w:rPr>
            <w:noProof/>
            <w:webHidden/>
          </w:rPr>
          <w:fldChar w:fldCharType="begin"/>
        </w:r>
        <w:r>
          <w:rPr>
            <w:noProof/>
            <w:webHidden/>
          </w:rPr>
          <w:instrText xml:space="preserve"> PAGEREF _Toc216949149 \h </w:instrText>
        </w:r>
        <w:r>
          <w:rPr>
            <w:noProof/>
            <w:webHidden/>
          </w:rPr>
        </w:r>
        <w:r>
          <w:rPr>
            <w:noProof/>
            <w:webHidden/>
          </w:rPr>
          <w:fldChar w:fldCharType="separate"/>
        </w:r>
        <w:r>
          <w:rPr>
            <w:noProof/>
            <w:webHidden/>
          </w:rPr>
          <w:t>13</w:t>
        </w:r>
        <w:r>
          <w:rPr>
            <w:noProof/>
            <w:webHidden/>
          </w:rPr>
          <w:fldChar w:fldCharType="end"/>
        </w:r>
      </w:hyperlink>
    </w:p>
    <w:p w14:paraId="5AE4CF28" w14:textId="44CCB1D2" w:rsidR="00BD280B" w:rsidRDefault="00BD280B">
      <w:pPr>
        <w:pStyle w:val="TM1"/>
        <w:rPr>
          <w:rFonts w:eastAsiaTheme="minorEastAsia" w:cstheme="minorBidi"/>
          <w:b w:val="0"/>
          <w:bCs w:val="0"/>
          <w:caps w:val="0"/>
          <w:noProof/>
          <w:kern w:val="2"/>
          <w:sz w:val="24"/>
          <w:szCs w:val="24"/>
          <w14:ligatures w14:val="standardContextual"/>
        </w:rPr>
      </w:pPr>
      <w:hyperlink w:anchor="_Toc216949150" w:history="1">
        <w:r w:rsidRPr="00660A44">
          <w:rPr>
            <w:rStyle w:val="Lienhypertexte"/>
            <w:rFonts w:ascii="Arial" w:hAnsi="Arial" w:cs="Times New Roman"/>
            <w:noProof/>
          </w:rPr>
          <w:t>4.</w:t>
        </w:r>
        <w:r>
          <w:rPr>
            <w:rFonts w:eastAsiaTheme="minorEastAsia" w:cstheme="minorBidi"/>
            <w:b w:val="0"/>
            <w:bCs w:val="0"/>
            <w:caps w:val="0"/>
            <w:noProof/>
            <w:kern w:val="2"/>
            <w:sz w:val="24"/>
            <w:szCs w:val="24"/>
            <w14:ligatures w14:val="standardContextual"/>
          </w:rPr>
          <w:tab/>
        </w:r>
        <w:r w:rsidRPr="00660A44">
          <w:rPr>
            <w:rStyle w:val="Lienhypertexte"/>
            <w:noProof/>
          </w:rPr>
          <w:t>DISPOSITIONS ENVIRONNEMENTALES</w:t>
        </w:r>
        <w:r>
          <w:rPr>
            <w:noProof/>
            <w:webHidden/>
          </w:rPr>
          <w:tab/>
        </w:r>
        <w:r>
          <w:rPr>
            <w:noProof/>
            <w:webHidden/>
          </w:rPr>
          <w:fldChar w:fldCharType="begin"/>
        </w:r>
        <w:r>
          <w:rPr>
            <w:noProof/>
            <w:webHidden/>
          </w:rPr>
          <w:instrText xml:space="preserve"> PAGEREF _Toc216949150 \h </w:instrText>
        </w:r>
        <w:r>
          <w:rPr>
            <w:noProof/>
            <w:webHidden/>
          </w:rPr>
        </w:r>
        <w:r>
          <w:rPr>
            <w:noProof/>
            <w:webHidden/>
          </w:rPr>
          <w:fldChar w:fldCharType="separate"/>
        </w:r>
        <w:r>
          <w:rPr>
            <w:noProof/>
            <w:webHidden/>
          </w:rPr>
          <w:t>15</w:t>
        </w:r>
        <w:r>
          <w:rPr>
            <w:noProof/>
            <w:webHidden/>
          </w:rPr>
          <w:fldChar w:fldCharType="end"/>
        </w:r>
      </w:hyperlink>
    </w:p>
    <w:p w14:paraId="16EC053B" w14:textId="41793E20" w:rsidR="00BD280B" w:rsidRDefault="00BD280B">
      <w:pPr>
        <w:pStyle w:val="TM2"/>
        <w:rPr>
          <w:rFonts w:eastAsiaTheme="minorEastAsia" w:cstheme="minorBidi"/>
          <w:smallCaps w:val="0"/>
          <w:noProof/>
          <w:kern w:val="2"/>
          <w:sz w:val="24"/>
          <w:szCs w:val="24"/>
          <w14:ligatures w14:val="standardContextual"/>
        </w:rPr>
      </w:pPr>
      <w:hyperlink w:anchor="_Toc216949151" w:history="1">
        <w:r w:rsidRPr="00660A44">
          <w:rPr>
            <w:rStyle w:val="Lienhypertexte"/>
            <w:noProof/>
          </w:rPr>
          <w:t>4.1.</w:t>
        </w:r>
        <w:r>
          <w:rPr>
            <w:rFonts w:eastAsiaTheme="minorEastAsia" w:cstheme="minorBidi"/>
            <w:smallCaps w:val="0"/>
            <w:noProof/>
            <w:kern w:val="2"/>
            <w:sz w:val="24"/>
            <w:szCs w:val="24"/>
            <w14:ligatures w14:val="standardContextual"/>
          </w:rPr>
          <w:tab/>
        </w:r>
        <w:r w:rsidRPr="00660A44">
          <w:rPr>
            <w:rStyle w:val="Lienhypertexte"/>
            <w:noProof/>
          </w:rPr>
          <w:t>Diagnostic énergétique du parc</w:t>
        </w:r>
        <w:r>
          <w:rPr>
            <w:noProof/>
            <w:webHidden/>
          </w:rPr>
          <w:tab/>
        </w:r>
        <w:r>
          <w:rPr>
            <w:noProof/>
            <w:webHidden/>
          </w:rPr>
          <w:fldChar w:fldCharType="begin"/>
        </w:r>
        <w:r>
          <w:rPr>
            <w:noProof/>
            <w:webHidden/>
          </w:rPr>
          <w:instrText xml:space="preserve"> PAGEREF _Toc216949151 \h </w:instrText>
        </w:r>
        <w:r>
          <w:rPr>
            <w:noProof/>
            <w:webHidden/>
          </w:rPr>
        </w:r>
        <w:r>
          <w:rPr>
            <w:noProof/>
            <w:webHidden/>
          </w:rPr>
          <w:fldChar w:fldCharType="separate"/>
        </w:r>
        <w:r>
          <w:rPr>
            <w:noProof/>
            <w:webHidden/>
          </w:rPr>
          <w:t>15</w:t>
        </w:r>
        <w:r>
          <w:rPr>
            <w:noProof/>
            <w:webHidden/>
          </w:rPr>
          <w:fldChar w:fldCharType="end"/>
        </w:r>
      </w:hyperlink>
    </w:p>
    <w:p w14:paraId="779157C9" w14:textId="3B67CCA1" w:rsidR="00BD280B" w:rsidRDefault="00BD280B">
      <w:pPr>
        <w:pStyle w:val="TM2"/>
        <w:rPr>
          <w:rFonts w:eastAsiaTheme="minorEastAsia" w:cstheme="minorBidi"/>
          <w:smallCaps w:val="0"/>
          <w:noProof/>
          <w:kern w:val="2"/>
          <w:sz w:val="24"/>
          <w:szCs w:val="24"/>
          <w14:ligatures w14:val="standardContextual"/>
        </w:rPr>
      </w:pPr>
      <w:hyperlink w:anchor="_Toc216949152" w:history="1">
        <w:r w:rsidRPr="00660A44">
          <w:rPr>
            <w:rStyle w:val="Lienhypertexte"/>
            <w:noProof/>
          </w:rPr>
          <w:t>4.2.</w:t>
        </w:r>
        <w:r>
          <w:rPr>
            <w:rFonts w:eastAsiaTheme="minorEastAsia" w:cstheme="minorBidi"/>
            <w:smallCaps w:val="0"/>
            <w:noProof/>
            <w:kern w:val="2"/>
            <w:sz w:val="24"/>
            <w:szCs w:val="24"/>
            <w14:ligatures w14:val="standardContextual"/>
          </w:rPr>
          <w:tab/>
        </w:r>
        <w:r w:rsidRPr="00660A44">
          <w:rPr>
            <w:rStyle w:val="Lienhypertexte"/>
            <w:noProof/>
          </w:rPr>
          <w:t>Qualités environnementales des matériels et équipements proposés (éco-conception, réparabilité, revalorisation, certification…)</w:t>
        </w:r>
        <w:r>
          <w:rPr>
            <w:noProof/>
            <w:webHidden/>
          </w:rPr>
          <w:tab/>
        </w:r>
        <w:r>
          <w:rPr>
            <w:noProof/>
            <w:webHidden/>
          </w:rPr>
          <w:fldChar w:fldCharType="begin"/>
        </w:r>
        <w:r>
          <w:rPr>
            <w:noProof/>
            <w:webHidden/>
          </w:rPr>
          <w:instrText xml:space="preserve"> PAGEREF _Toc216949152 \h </w:instrText>
        </w:r>
        <w:r>
          <w:rPr>
            <w:noProof/>
            <w:webHidden/>
          </w:rPr>
        </w:r>
        <w:r>
          <w:rPr>
            <w:noProof/>
            <w:webHidden/>
          </w:rPr>
          <w:fldChar w:fldCharType="separate"/>
        </w:r>
        <w:r>
          <w:rPr>
            <w:noProof/>
            <w:webHidden/>
          </w:rPr>
          <w:t>16</w:t>
        </w:r>
        <w:r>
          <w:rPr>
            <w:noProof/>
            <w:webHidden/>
          </w:rPr>
          <w:fldChar w:fldCharType="end"/>
        </w:r>
      </w:hyperlink>
    </w:p>
    <w:p w14:paraId="1DE1B26F" w14:textId="6C4CC261" w:rsidR="00BD280B" w:rsidRDefault="00BD280B">
      <w:pPr>
        <w:pStyle w:val="TM1"/>
        <w:rPr>
          <w:rFonts w:eastAsiaTheme="minorEastAsia" w:cstheme="minorBidi"/>
          <w:b w:val="0"/>
          <w:bCs w:val="0"/>
          <w:caps w:val="0"/>
          <w:noProof/>
          <w:kern w:val="2"/>
          <w:sz w:val="24"/>
          <w:szCs w:val="24"/>
          <w14:ligatures w14:val="standardContextual"/>
        </w:rPr>
      </w:pPr>
      <w:hyperlink w:anchor="_Toc216949153" w:history="1">
        <w:r w:rsidRPr="00660A44">
          <w:rPr>
            <w:rStyle w:val="Lienhypertexte"/>
            <w:noProof/>
          </w:rPr>
          <w:t>5.</w:t>
        </w:r>
        <w:r>
          <w:rPr>
            <w:rFonts w:eastAsiaTheme="minorEastAsia" w:cstheme="minorBidi"/>
            <w:b w:val="0"/>
            <w:bCs w:val="0"/>
            <w:caps w:val="0"/>
            <w:noProof/>
            <w:kern w:val="2"/>
            <w:sz w:val="24"/>
            <w:szCs w:val="24"/>
            <w14:ligatures w14:val="standardContextual"/>
          </w:rPr>
          <w:tab/>
        </w:r>
        <w:r w:rsidRPr="00660A44">
          <w:rPr>
            <w:rStyle w:val="Lienhypertexte"/>
            <w:noProof/>
          </w:rPr>
          <w:t>Clause sociale</w:t>
        </w:r>
        <w:r>
          <w:rPr>
            <w:noProof/>
            <w:webHidden/>
          </w:rPr>
          <w:tab/>
        </w:r>
        <w:r>
          <w:rPr>
            <w:noProof/>
            <w:webHidden/>
          </w:rPr>
          <w:fldChar w:fldCharType="begin"/>
        </w:r>
        <w:r>
          <w:rPr>
            <w:noProof/>
            <w:webHidden/>
          </w:rPr>
          <w:instrText xml:space="preserve"> PAGEREF _Toc216949153 \h </w:instrText>
        </w:r>
        <w:r>
          <w:rPr>
            <w:noProof/>
            <w:webHidden/>
          </w:rPr>
        </w:r>
        <w:r>
          <w:rPr>
            <w:noProof/>
            <w:webHidden/>
          </w:rPr>
          <w:fldChar w:fldCharType="separate"/>
        </w:r>
        <w:r>
          <w:rPr>
            <w:noProof/>
            <w:webHidden/>
          </w:rPr>
          <w:t>17</w:t>
        </w:r>
        <w:r>
          <w:rPr>
            <w:noProof/>
            <w:webHidden/>
          </w:rPr>
          <w:fldChar w:fldCharType="end"/>
        </w:r>
      </w:hyperlink>
    </w:p>
    <w:p w14:paraId="7686FBE7" w14:textId="7888FF1C" w:rsidR="00BD280B" w:rsidRDefault="00BD280B">
      <w:pPr>
        <w:pStyle w:val="TM1"/>
        <w:rPr>
          <w:rFonts w:eastAsiaTheme="minorEastAsia" w:cstheme="minorBidi"/>
          <w:b w:val="0"/>
          <w:bCs w:val="0"/>
          <w:caps w:val="0"/>
          <w:noProof/>
          <w:kern w:val="2"/>
          <w:sz w:val="24"/>
          <w:szCs w:val="24"/>
          <w14:ligatures w14:val="standardContextual"/>
        </w:rPr>
      </w:pPr>
      <w:hyperlink w:anchor="_Toc216949154" w:history="1">
        <w:r w:rsidRPr="00660A44">
          <w:rPr>
            <w:rStyle w:val="Lienhypertexte"/>
            <w:noProof/>
          </w:rPr>
          <w:t>6.</w:t>
        </w:r>
        <w:r>
          <w:rPr>
            <w:rFonts w:eastAsiaTheme="minorEastAsia" w:cstheme="minorBidi"/>
            <w:b w:val="0"/>
            <w:bCs w:val="0"/>
            <w:caps w:val="0"/>
            <w:noProof/>
            <w:kern w:val="2"/>
            <w:sz w:val="24"/>
            <w:szCs w:val="24"/>
            <w14:ligatures w14:val="standardContextual"/>
          </w:rPr>
          <w:tab/>
        </w:r>
        <w:r w:rsidRPr="00660A44">
          <w:rPr>
            <w:rStyle w:val="Lienhypertexte"/>
            <w:noProof/>
          </w:rPr>
          <w:t>Autres</w:t>
        </w:r>
        <w:r>
          <w:rPr>
            <w:noProof/>
            <w:webHidden/>
          </w:rPr>
          <w:tab/>
        </w:r>
        <w:r>
          <w:rPr>
            <w:noProof/>
            <w:webHidden/>
          </w:rPr>
          <w:fldChar w:fldCharType="begin"/>
        </w:r>
        <w:r>
          <w:rPr>
            <w:noProof/>
            <w:webHidden/>
          </w:rPr>
          <w:instrText xml:space="preserve"> PAGEREF _Toc216949154 \h </w:instrText>
        </w:r>
        <w:r>
          <w:rPr>
            <w:noProof/>
            <w:webHidden/>
          </w:rPr>
        </w:r>
        <w:r>
          <w:rPr>
            <w:noProof/>
            <w:webHidden/>
          </w:rPr>
          <w:fldChar w:fldCharType="separate"/>
        </w:r>
        <w:r>
          <w:rPr>
            <w:noProof/>
            <w:webHidden/>
          </w:rPr>
          <w:t>18</w:t>
        </w:r>
        <w:r>
          <w:rPr>
            <w:noProof/>
            <w:webHidden/>
          </w:rPr>
          <w:fldChar w:fldCharType="end"/>
        </w:r>
      </w:hyperlink>
    </w:p>
    <w:p w14:paraId="0B54CD1B" w14:textId="337AB3DF" w:rsidR="00055F44" w:rsidRDefault="00D87F67" w:rsidP="00627F69">
      <w:pPr>
        <w:tabs>
          <w:tab w:val="left" w:pos="3600"/>
        </w:tabs>
        <w:rPr>
          <w:rFonts w:cs="Arial"/>
        </w:rPr>
      </w:pPr>
      <w:r>
        <w:rPr>
          <w:rFonts w:cs="Arial"/>
        </w:rPr>
        <w:fldChar w:fldCharType="end"/>
      </w:r>
    </w:p>
    <w:p w14:paraId="51421B68" w14:textId="77777777" w:rsidR="00055F44" w:rsidRDefault="00055F44">
      <w:pPr>
        <w:spacing w:before="0" w:after="0"/>
        <w:jc w:val="left"/>
        <w:rPr>
          <w:rFonts w:cs="Arial"/>
        </w:rPr>
      </w:pPr>
      <w:r>
        <w:rPr>
          <w:rFonts w:cs="Arial"/>
        </w:rPr>
        <w:br w:type="page"/>
      </w:r>
    </w:p>
    <w:p w14:paraId="3FE15AAB" w14:textId="6876E370" w:rsidR="001F2CF3" w:rsidRDefault="00617DE9" w:rsidP="008F48CF">
      <w:pPr>
        <w:pStyle w:val="Titre1"/>
      </w:pPr>
      <w:bookmarkStart w:id="3" w:name="_Hlk8659890"/>
      <w:bookmarkStart w:id="4" w:name="_Toc216949137"/>
      <w:r>
        <w:lastRenderedPageBreak/>
        <w:t>QUALITÉ DE L’EQUIPE DEDIEE</w:t>
      </w:r>
      <w:bookmarkEnd w:id="4"/>
    </w:p>
    <w:tbl>
      <w:tblPr>
        <w:tblStyle w:val="Grilledutableau"/>
        <w:tblW w:w="0" w:type="auto"/>
        <w:jc w:val="center"/>
        <w:tblLook w:val="04A0" w:firstRow="1" w:lastRow="0" w:firstColumn="1" w:lastColumn="0" w:noHBand="0" w:noVBand="1"/>
      </w:tblPr>
      <w:tblGrid>
        <w:gridCol w:w="8921"/>
      </w:tblGrid>
      <w:tr w:rsidR="00A52D9F" w:rsidRPr="00E31F14" w14:paraId="791B2EAA" w14:textId="77777777" w:rsidTr="00242FCC">
        <w:trPr>
          <w:trHeight w:val="445"/>
          <w:jc w:val="center"/>
        </w:trPr>
        <w:tc>
          <w:tcPr>
            <w:tcW w:w="8921" w:type="dxa"/>
            <w:shd w:val="clear" w:color="auto" w:fill="404040" w:themeFill="text1" w:themeFillTint="BF"/>
          </w:tcPr>
          <w:p w14:paraId="6283E5FE" w14:textId="564DDBF7" w:rsidR="00A52D9F" w:rsidRPr="00BC3BAD" w:rsidRDefault="00174400" w:rsidP="00242FCC">
            <w:pPr>
              <w:pStyle w:val="Titre2"/>
            </w:pPr>
            <w:bookmarkStart w:id="5" w:name="_Toc215561216"/>
            <w:bookmarkStart w:id="6" w:name="_Toc215561266"/>
            <w:bookmarkStart w:id="7" w:name="_Toc215562420"/>
            <w:bookmarkStart w:id="8" w:name="_Toc215562476"/>
            <w:bookmarkStart w:id="9" w:name="_Toc215562519"/>
            <w:bookmarkStart w:id="10" w:name="_Toc215755588"/>
            <w:bookmarkStart w:id="11" w:name="_Toc216949138"/>
            <w:bookmarkEnd w:id="5"/>
            <w:bookmarkEnd w:id="6"/>
            <w:bookmarkEnd w:id="7"/>
            <w:bookmarkEnd w:id="8"/>
            <w:bookmarkEnd w:id="9"/>
            <w:bookmarkEnd w:id="10"/>
            <w:r>
              <w:t xml:space="preserve">Organisation, qualification et expérience </w:t>
            </w:r>
            <w:r w:rsidR="00E11326">
              <w:t>de l’équipe dédiée à la maintenance et à la supervision</w:t>
            </w:r>
            <w:bookmarkEnd w:id="11"/>
          </w:p>
        </w:tc>
      </w:tr>
      <w:tr w:rsidR="00A52D9F" w:rsidRPr="001D354D" w14:paraId="288E352F" w14:textId="77777777" w:rsidTr="00242FCC">
        <w:trPr>
          <w:trHeight w:val="912"/>
          <w:jc w:val="center"/>
        </w:trPr>
        <w:tc>
          <w:tcPr>
            <w:tcW w:w="8921" w:type="dxa"/>
          </w:tcPr>
          <w:p w14:paraId="5C2FC101" w14:textId="56FD97CA" w:rsidR="00A52D9F" w:rsidRDefault="00A52D9F" w:rsidP="00242FCC">
            <w:pPr>
              <w:rPr>
                <w:lang w:eastAsia="ar-SA"/>
              </w:rPr>
            </w:pPr>
            <w:r w:rsidRPr="002709E0">
              <w:rPr>
                <w:b/>
                <w:bCs/>
                <w:lang w:eastAsia="ar-SA"/>
              </w:rPr>
              <w:t>PP</w:t>
            </w:r>
            <w:r>
              <w:rPr>
                <w:b/>
                <w:bCs/>
                <w:lang w:eastAsia="ar-SA"/>
              </w:rPr>
              <w:t>-</w:t>
            </w:r>
            <w:r w:rsidR="008F48CF">
              <w:rPr>
                <w:b/>
                <w:bCs/>
                <w:lang w:eastAsia="ar-SA"/>
              </w:rPr>
              <w:t>2</w:t>
            </w:r>
            <w:r w:rsidR="00E11326">
              <w:rPr>
                <w:b/>
                <w:bCs/>
                <w:lang w:eastAsia="ar-SA"/>
              </w:rPr>
              <w:t>.1</w:t>
            </w:r>
            <w:r w:rsidRPr="002709E0">
              <w:rPr>
                <w:b/>
                <w:bCs/>
                <w:lang w:eastAsia="ar-SA"/>
              </w:rPr>
              <w:t> :</w:t>
            </w:r>
            <w:r>
              <w:rPr>
                <w:lang w:eastAsia="ar-SA"/>
              </w:rPr>
              <w:t xml:space="preserve"> </w:t>
            </w:r>
            <w:r w:rsidR="00E11326" w:rsidRPr="00E11326">
              <w:rPr>
                <w:lang w:eastAsia="ar-SA"/>
              </w:rPr>
              <w:t xml:space="preserve">Le candidat présente de façon claire les différents membres de l’équipe </w:t>
            </w:r>
            <w:r w:rsidR="007E630C">
              <w:rPr>
                <w:lang w:eastAsia="ar-SA"/>
              </w:rPr>
              <w:t>dédiée</w:t>
            </w:r>
            <w:r w:rsidR="00E11326" w:rsidRPr="00E11326">
              <w:rPr>
                <w:lang w:eastAsia="ar-SA"/>
              </w:rPr>
              <w:t xml:space="preserve"> (CV, expérience) </w:t>
            </w:r>
            <w:r w:rsidR="007E630C">
              <w:rPr>
                <w:lang w:eastAsia="ar-SA"/>
              </w:rPr>
              <w:t>à la prise en charge de</w:t>
            </w:r>
            <w:r w:rsidR="00E11326" w:rsidRPr="00E11326">
              <w:rPr>
                <w:lang w:eastAsia="ar-SA"/>
              </w:rPr>
              <w:t xml:space="preserve"> la maintenance et la supervision des équipements du présent marché, ou leur paramétrage</w:t>
            </w:r>
            <w:r w:rsidR="00E11326">
              <w:rPr>
                <w:lang w:eastAsia="ar-SA"/>
              </w:rPr>
              <w:t>.</w:t>
            </w:r>
          </w:p>
          <w:p w14:paraId="54A7F178" w14:textId="77448E0F" w:rsidR="005035BF" w:rsidRDefault="007E630C" w:rsidP="00E11326">
            <w:pPr>
              <w:rPr>
                <w:lang w:eastAsia="ar-SA"/>
              </w:rPr>
            </w:pPr>
            <w:r>
              <w:rPr>
                <w:lang w:eastAsia="ar-SA"/>
              </w:rPr>
              <w:t xml:space="preserve">Dans ce cadre il est invité à présenter </w:t>
            </w:r>
            <w:r w:rsidR="00E11326" w:rsidRPr="00E11326">
              <w:rPr>
                <w:lang w:eastAsia="ar-SA"/>
              </w:rPr>
              <w:t xml:space="preserve">dans sa réponse les niveaux d’agrément ou </w:t>
            </w:r>
            <w:r>
              <w:rPr>
                <w:lang w:eastAsia="ar-SA"/>
              </w:rPr>
              <w:t xml:space="preserve">les </w:t>
            </w:r>
            <w:r w:rsidR="00E11326" w:rsidRPr="00E11326">
              <w:rPr>
                <w:lang w:eastAsia="ar-SA"/>
              </w:rPr>
              <w:t xml:space="preserve">certifications dont </w:t>
            </w:r>
            <w:r>
              <w:rPr>
                <w:lang w:eastAsia="ar-SA"/>
              </w:rPr>
              <w:t xml:space="preserve">les membres de l’équipe </w:t>
            </w:r>
            <w:r w:rsidR="00E11326" w:rsidRPr="00E11326">
              <w:rPr>
                <w:lang w:eastAsia="ar-SA"/>
              </w:rPr>
              <w:t>disp</w:t>
            </w:r>
            <w:r>
              <w:rPr>
                <w:lang w:eastAsia="ar-SA"/>
              </w:rPr>
              <w:t>o</w:t>
            </w:r>
            <w:r w:rsidR="00E11326" w:rsidRPr="00E11326">
              <w:rPr>
                <w:lang w:eastAsia="ar-SA"/>
              </w:rPr>
              <w:t>se</w:t>
            </w:r>
            <w:r>
              <w:rPr>
                <w:lang w:eastAsia="ar-SA"/>
              </w:rPr>
              <w:t>nt</w:t>
            </w:r>
            <w:r w:rsidR="00E11326" w:rsidRPr="00E11326">
              <w:rPr>
                <w:lang w:eastAsia="ar-SA"/>
              </w:rPr>
              <w:t xml:space="preserve"> en lien avec les équipements du périmètre à maintenir.</w:t>
            </w:r>
            <w:r w:rsidR="00E11326">
              <w:rPr>
                <w:lang w:eastAsia="ar-SA"/>
              </w:rPr>
              <w:t xml:space="preserve"> Il joint la copie de l’ensemble de ses certifications des membres de l’équipe proposée. </w:t>
            </w:r>
          </w:p>
          <w:p w14:paraId="3FFCD881" w14:textId="39F26385" w:rsidR="00E11326" w:rsidRDefault="00E11326" w:rsidP="00E11326">
            <w:pPr>
              <w:rPr>
                <w:lang w:eastAsia="ar-SA"/>
              </w:rPr>
            </w:pPr>
            <w:r>
              <w:rPr>
                <w:lang w:eastAsia="ar-SA"/>
              </w:rPr>
              <w:t xml:space="preserve">Les </w:t>
            </w:r>
            <w:r w:rsidR="007E630C">
              <w:rPr>
                <w:lang w:eastAsia="ar-SA"/>
              </w:rPr>
              <w:t>certification</w:t>
            </w:r>
            <w:r>
              <w:rPr>
                <w:lang w:eastAsia="ar-SA"/>
              </w:rPr>
              <w:t xml:space="preserve">s </w:t>
            </w:r>
            <w:r w:rsidR="007E630C">
              <w:rPr>
                <w:lang w:eastAsia="ar-SA"/>
              </w:rPr>
              <w:t>attendues sont notamment :</w:t>
            </w:r>
          </w:p>
          <w:p w14:paraId="1F892F54" w14:textId="375276DE" w:rsidR="007E630C" w:rsidRDefault="007E630C" w:rsidP="00E11326">
            <w:pPr>
              <w:rPr>
                <w:lang w:eastAsia="ar-SA"/>
              </w:rPr>
            </w:pPr>
            <w:r>
              <w:rPr>
                <w:lang w:eastAsia="ar-SA"/>
              </w:rPr>
              <w:t>Pour Cisco :</w:t>
            </w:r>
          </w:p>
          <w:p w14:paraId="49FDB927" w14:textId="4223597D" w:rsidR="007A2371" w:rsidRDefault="007A2371" w:rsidP="007A2371">
            <w:pPr>
              <w:numPr>
                <w:ilvl w:val="0"/>
                <w:numId w:val="17"/>
              </w:numPr>
              <w:spacing w:before="0" w:after="0"/>
              <w:jc w:val="left"/>
            </w:pPr>
            <w:r>
              <w:t>Expertise sur les architectures réseau sécurisé et contrôle d’accès</w:t>
            </w:r>
            <w:r w:rsidR="00B61160">
              <w:t> ;</w:t>
            </w:r>
          </w:p>
          <w:p w14:paraId="25B4E702" w14:textId="6E49FEEF" w:rsidR="007A2371" w:rsidRDefault="007A2371" w:rsidP="007A2371">
            <w:pPr>
              <w:numPr>
                <w:ilvl w:val="0"/>
                <w:numId w:val="17"/>
              </w:numPr>
              <w:spacing w:before="0" w:after="0"/>
              <w:jc w:val="left"/>
            </w:pPr>
            <w:r>
              <w:t>Expertise dans la sécurité des SI</w:t>
            </w:r>
            <w:r w:rsidR="00B61160">
              <w:t> ;</w:t>
            </w:r>
          </w:p>
          <w:p w14:paraId="280F0966" w14:textId="6F750C62" w:rsidR="007A2371" w:rsidRDefault="007A2371" w:rsidP="007A2371">
            <w:pPr>
              <w:numPr>
                <w:ilvl w:val="0"/>
                <w:numId w:val="17"/>
              </w:numPr>
              <w:spacing w:before="0" w:after="0"/>
              <w:jc w:val="left"/>
            </w:pPr>
            <w:r>
              <w:t xml:space="preserve">Expertise dans la mise en place d’accès distants sécurisés (SAAS et on </w:t>
            </w:r>
            <w:proofErr w:type="spellStart"/>
            <w:r>
              <w:t>Premise</w:t>
            </w:r>
            <w:proofErr w:type="spellEnd"/>
            <w:r>
              <w:t>), VPN, ZTNA, No Trust</w:t>
            </w:r>
            <w:r w:rsidR="00B61160">
              <w:t> ;</w:t>
            </w:r>
          </w:p>
          <w:p w14:paraId="63E86771" w14:textId="6501BE5B" w:rsidR="007A2371" w:rsidRDefault="007A2371" w:rsidP="007A2371">
            <w:pPr>
              <w:numPr>
                <w:ilvl w:val="0"/>
                <w:numId w:val="17"/>
              </w:numPr>
              <w:spacing w:before="0" w:after="0"/>
              <w:jc w:val="left"/>
            </w:pPr>
            <w:r>
              <w:t xml:space="preserve">Outils collaboratifs (On </w:t>
            </w:r>
            <w:proofErr w:type="spellStart"/>
            <w:r>
              <w:t>Premise</w:t>
            </w:r>
            <w:proofErr w:type="spellEnd"/>
            <w:r>
              <w:t xml:space="preserve"> et SAAS)</w:t>
            </w:r>
            <w:r w:rsidR="00B61160">
              <w:t> ;</w:t>
            </w:r>
          </w:p>
          <w:p w14:paraId="65D54EA3" w14:textId="3F445BE9" w:rsidR="007A2371" w:rsidRDefault="007A2371" w:rsidP="007A2371">
            <w:pPr>
              <w:numPr>
                <w:ilvl w:val="0"/>
                <w:numId w:val="17"/>
              </w:numPr>
              <w:spacing w:before="0" w:after="0"/>
              <w:jc w:val="left"/>
            </w:pPr>
            <w:r>
              <w:t xml:space="preserve">Téléphonie </w:t>
            </w:r>
            <w:proofErr w:type="spellStart"/>
            <w:r>
              <w:t>Ip</w:t>
            </w:r>
            <w:proofErr w:type="spellEnd"/>
            <w:r w:rsidR="00B61160">
              <w:t>.</w:t>
            </w:r>
          </w:p>
          <w:p w14:paraId="24D749DC" w14:textId="3C86E039" w:rsidR="007A2371" w:rsidRDefault="00B43EBE" w:rsidP="007A2371">
            <w:r>
              <w:t xml:space="preserve">Et pour </w:t>
            </w:r>
            <w:r w:rsidR="007A2371">
              <w:t>Palo Alto</w:t>
            </w:r>
            <w:r>
              <w:t xml:space="preserve"> sur </w:t>
            </w:r>
            <w:r w:rsidR="007A2371">
              <w:t>:</w:t>
            </w:r>
          </w:p>
          <w:p w14:paraId="053437CF" w14:textId="0504F259" w:rsidR="00B43EBE" w:rsidRDefault="007A2371" w:rsidP="003501DC">
            <w:pPr>
              <w:numPr>
                <w:ilvl w:val="0"/>
                <w:numId w:val="17"/>
              </w:numPr>
              <w:spacing w:before="0" w:after="0"/>
              <w:jc w:val="left"/>
            </w:pPr>
            <w:r>
              <w:t xml:space="preserve">Expertise sur les Firewalls Hardware et outils de </w:t>
            </w:r>
            <w:proofErr w:type="spellStart"/>
            <w:r>
              <w:t>reporting</w:t>
            </w:r>
            <w:proofErr w:type="spellEnd"/>
            <w:r>
              <w:t xml:space="preserve"> et configurations Palo</w:t>
            </w:r>
            <w:r w:rsidR="00B43EBE">
              <w:t xml:space="preserve"> Alto</w:t>
            </w:r>
            <w:r>
              <w:t>.</w:t>
            </w:r>
          </w:p>
          <w:p w14:paraId="22DA3774" w14:textId="7F080FD4" w:rsidR="001D354D" w:rsidRPr="001D354D" w:rsidRDefault="001D354D" w:rsidP="003501DC">
            <w:pPr>
              <w:rPr>
                <w:lang w:eastAsia="ar-SA"/>
              </w:rPr>
            </w:pPr>
          </w:p>
        </w:tc>
      </w:tr>
      <w:tr w:rsidR="00A52D9F" w14:paraId="41C01993" w14:textId="77777777" w:rsidTr="00E11326">
        <w:trPr>
          <w:trHeight w:val="5406"/>
          <w:jc w:val="center"/>
        </w:trPr>
        <w:tc>
          <w:tcPr>
            <w:tcW w:w="8921" w:type="dxa"/>
          </w:tcPr>
          <w:p w14:paraId="6E001F23" w14:textId="77777777" w:rsidR="00A52D9F" w:rsidRDefault="00A52D9F" w:rsidP="00242FCC">
            <w:pPr>
              <w:pStyle w:val="CCTP-Puce1"/>
              <w:numPr>
                <w:ilvl w:val="0"/>
                <w:numId w:val="0"/>
              </w:numPr>
              <w:spacing w:before="120" w:after="0"/>
              <w:rPr>
                <w:b/>
                <w:bCs/>
                <w:u w:val="single"/>
              </w:rPr>
            </w:pPr>
            <w:r w:rsidRPr="003D1721">
              <w:rPr>
                <w:b/>
                <w:bCs/>
                <w:u w:val="single"/>
              </w:rPr>
              <w:t>Réponse</w:t>
            </w:r>
            <w:r>
              <w:rPr>
                <w:b/>
                <w:bCs/>
                <w:u w:val="single"/>
              </w:rPr>
              <w:t> Méthodologie :</w:t>
            </w:r>
          </w:p>
          <w:p w14:paraId="3B4DAE23" w14:textId="77777777" w:rsidR="00E11326" w:rsidRPr="0084273D" w:rsidRDefault="00E11326" w:rsidP="00242FCC">
            <w:pPr>
              <w:pStyle w:val="CCTP-Puce1"/>
              <w:numPr>
                <w:ilvl w:val="0"/>
                <w:numId w:val="0"/>
              </w:numPr>
              <w:spacing w:before="120" w:after="0"/>
            </w:pPr>
          </w:p>
          <w:p w14:paraId="4C2565B9" w14:textId="77777777" w:rsidR="00E11326" w:rsidRPr="0084273D" w:rsidRDefault="00E11326" w:rsidP="00242FCC">
            <w:pPr>
              <w:pStyle w:val="CCTP-Puce1"/>
              <w:numPr>
                <w:ilvl w:val="0"/>
                <w:numId w:val="0"/>
              </w:numPr>
              <w:spacing w:before="120" w:after="0"/>
            </w:pPr>
          </w:p>
          <w:p w14:paraId="3D32618D" w14:textId="77777777" w:rsidR="00E11326" w:rsidRPr="0084273D" w:rsidRDefault="00E11326" w:rsidP="00242FCC">
            <w:pPr>
              <w:pStyle w:val="CCTP-Puce1"/>
              <w:numPr>
                <w:ilvl w:val="0"/>
                <w:numId w:val="0"/>
              </w:numPr>
              <w:spacing w:before="120" w:after="0"/>
            </w:pPr>
          </w:p>
          <w:p w14:paraId="1E225781" w14:textId="77777777" w:rsidR="00E11326" w:rsidRPr="0084273D" w:rsidRDefault="00E11326" w:rsidP="00242FCC">
            <w:pPr>
              <w:pStyle w:val="CCTP-Puce1"/>
              <w:numPr>
                <w:ilvl w:val="0"/>
                <w:numId w:val="0"/>
              </w:numPr>
              <w:spacing w:before="120" w:after="0"/>
            </w:pPr>
          </w:p>
          <w:p w14:paraId="26D86758" w14:textId="77777777" w:rsidR="00E11326" w:rsidRPr="0084273D" w:rsidRDefault="00E11326" w:rsidP="00242FCC">
            <w:pPr>
              <w:pStyle w:val="CCTP-Puce1"/>
              <w:numPr>
                <w:ilvl w:val="0"/>
                <w:numId w:val="0"/>
              </w:numPr>
              <w:spacing w:before="120" w:after="0"/>
            </w:pPr>
          </w:p>
          <w:p w14:paraId="6A08679E" w14:textId="77777777" w:rsidR="00E11326" w:rsidRPr="0084273D" w:rsidRDefault="00E11326" w:rsidP="00242FCC">
            <w:pPr>
              <w:pStyle w:val="CCTP-Puce1"/>
              <w:numPr>
                <w:ilvl w:val="0"/>
                <w:numId w:val="0"/>
              </w:numPr>
              <w:spacing w:before="120" w:after="0"/>
            </w:pPr>
          </w:p>
          <w:p w14:paraId="31EED57D" w14:textId="77777777" w:rsidR="00E11326" w:rsidRPr="0084273D" w:rsidRDefault="00E11326" w:rsidP="00242FCC">
            <w:pPr>
              <w:pStyle w:val="CCTP-Puce1"/>
              <w:numPr>
                <w:ilvl w:val="0"/>
                <w:numId w:val="0"/>
              </w:numPr>
              <w:spacing w:before="120" w:after="0"/>
            </w:pPr>
          </w:p>
          <w:p w14:paraId="14F8AF04" w14:textId="77777777" w:rsidR="00E11326" w:rsidRPr="0084273D" w:rsidRDefault="00E11326" w:rsidP="00242FCC">
            <w:pPr>
              <w:pStyle w:val="CCTP-Puce1"/>
              <w:numPr>
                <w:ilvl w:val="0"/>
                <w:numId w:val="0"/>
              </w:numPr>
              <w:spacing w:before="120" w:after="0"/>
            </w:pPr>
          </w:p>
          <w:p w14:paraId="0B6AEBFF" w14:textId="77777777" w:rsidR="00E11326" w:rsidRPr="0084273D" w:rsidRDefault="00E11326" w:rsidP="00242FCC">
            <w:pPr>
              <w:pStyle w:val="CCTP-Puce1"/>
              <w:numPr>
                <w:ilvl w:val="0"/>
                <w:numId w:val="0"/>
              </w:numPr>
              <w:spacing w:before="120" w:after="0"/>
            </w:pPr>
          </w:p>
          <w:p w14:paraId="4741E942" w14:textId="77777777" w:rsidR="00E11326" w:rsidRPr="0084273D" w:rsidRDefault="00E11326" w:rsidP="00242FCC">
            <w:pPr>
              <w:pStyle w:val="CCTP-Puce1"/>
              <w:numPr>
                <w:ilvl w:val="0"/>
                <w:numId w:val="0"/>
              </w:numPr>
              <w:spacing w:before="120" w:after="0"/>
            </w:pPr>
          </w:p>
          <w:p w14:paraId="4586BA7E" w14:textId="77777777" w:rsidR="00E11326" w:rsidRPr="0084273D" w:rsidRDefault="00E11326" w:rsidP="00242FCC">
            <w:pPr>
              <w:pStyle w:val="CCTP-Puce1"/>
              <w:numPr>
                <w:ilvl w:val="0"/>
                <w:numId w:val="0"/>
              </w:numPr>
              <w:spacing w:before="120" w:after="0"/>
            </w:pPr>
          </w:p>
          <w:p w14:paraId="01E2F68D" w14:textId="77777777" w:rsidR="00E11326" w:rsidRPr="0084273D" w:rsidRDefault="00E11326" w:rsidP="00242FCC">
            <w:pPr>
              <w:pStyle w:val="CCTP-Puce1"/>
              <w:numPr>
                <w:ilvl w:val="0"/>
                <w:numId w:val="0"/>
              </w:numPr>
              <w:spacing w:before="120" w:after="0"/>
            </w:pPr>
          </w:p>
          <w:p w14:paraId="130FBC02" w14:textId="77777777" w:rsidR="00E11326" w:rsidRPr="0084273D" w:rsidRDefault="00E11326" w:rsidP="00242FCC">
            <w:pPr>
              <w:pStyle w:val="CCTP-Puce1"/>
              <w:numPr>
                <w:ilvl w:val="0"/>
                <w:numId w:val="0"/>
              </w:numPr>
              <w:spacing w:before="120" w:after="0"/>
            </w:pPr>
          </w:p>
          <w:p w14:paraId="36DA2E38" w14:textId="77777777" w:rsidR="00E11326" w:rsidRPr="0084273D" w:rsidRDefault="00E11326" w:rsidP="00242FCC">
            <w:pPr>
              <w:pStyle w:val="CCTP-Puce1"/>
              <w:numPr>
                <w:ilvl w:val="0"/>
                <w:numId w:val="0"/>
              </w:numPr>
              <w:spacing w:before="120" w:after="0"/>
            </w:pPr>
          </w:p>
          <w:p w14:paraId="0CC868D7" w14:textId="77777777" w:rsidR="00E11326" w:rsidRPr="0084273D" w:rsidRDefault="00E11326" w:rsidP="00242FCC">
            <w:pPr>
              <w:pStyle w:val="CCTP-Puce1"/>
              <w:numPr>
                <w:ilvl w:val="0"/>
                <w:numId w:val="0"/>
              </w:numPr>
              <w:spacing w:before="120" w:after="0"/>
            </w:pPr>
          </w:p>
          <w:p w14:paraId="3D2199A9" w14:textId="77777777" w:rsidR="00E11326" w:rsidRPr="0084273D" w:rsidRDefault="00E11326" w:rsidP="00242FCC">
            <w:pPr>
              <w:pStyle w:val="CCTP-Puce1"/>
              <w:numPr>
                <w:ilvl w:val="0"/>
                <w:numId w:val="0"/>
              </w:numPr>
              <w:spacing w:before="120" w:after="0"/>
            </w:pPr>
          </w:p>
          <w:p w14:paraId="17824344" w14:textId="77777777" w:rsidR="00E11326" w:rsidRPr="0084273D" w:rsidRDefault="00E11326" w:rsidP="00242FCC">
            <w:pPr>
              <w:pStyle w:val="CCTP-Puce1"/>
              <w:numPr>
                <w:ilvl w:val="0"/>
                <w:numId w:val="0"/>
              </w:numPr>
              <w:spacing w:before="120" w:after="0"/>
            </w:pPr>
          </w:p>
          <w:p w14:paraId="7502F080" w14:textId="77777777" w:rsidR="00E11326" w:rsidRPr="0084273D" w:rsidRDefault="00E11326" w:rsidP="00242FCC">
            <w:pPr>
              <w:pStyle w:val="CCTP-Puce1"/>
              <w:numPr>
                <w:ilvl w:val="0"/>
                <w:numId w:val="0"/>
              </w:numPr>
              <w:spacing w:before="120" w:after="0"/>
            </w:pPr>
          </w:p>
          <w:p w14:paraId="58786222" w14:textId="77777777" w:rsidR="00E11326" w:rsidRPr="0084273D" w:rsidRDefault="00E11326" w:rsidP="00242FCC">
            <w:pPr>
              <w:pStyle w:val="CCTP-Puce1"/>
              <w:numPr>
                <w:ilvl w:val="0"/>
                <w:numId w:val="0"/>
              </w:numPr>
              <w:spacing w:before="120" w:after="0"/>
            </w:pPr>
          </w:p>
          <w:p w14:paraId="729B0FF5" w14:textId="77777777" w:rsidR="008F48CF" w:rsidRPr="0084273D" w:rsidRDefault="008F48CF" w:rsidP="00242FCC">
            <w:pPr>
              <w:pStyle w:val="CCTP-Puce1"/>
              <w:numPr>
                <w:ilvl w:val="0"/>
                <w:numId w:val="0"/>
              </w:numPr>
              <w:spacing w:before="120" w:after="0"/>
            </w:pPr>
          </w:p>
        </w:tc>
      </w:tr>
    </w:tbl>
    <w:p w14:paraId="1739C8D1" w14:textId="77777777" w:rsidR="00E11326" w:rsidRDefault="00E11326" w:rsidP="00A52D9F">
      <w:pPr>
        <w:spacing w:before="0" w:after="0"/>
        <w:jc w:val="left"/>
        <w:rPr>
          <w:rFonts w:cs="Arial"/>
          <w:szCs w:val="24"/>
        </w:rPr>
      </w:pPr>
    </w:p>
    <w:p w14:paraId="06481684" w14:textId="77777777" w:rsidR="00997C1F" w:rsidRDefault="00997C1F">
      <w:r>
        <w:rPr>
          <w:b/>
          <w:bCs/>
          <w:iCs/>
        </w:rPr>
        <w:br w:type="page"/>
      </w:r>
    </w:p>
    <w:tbl>
      <w:tblPr>
        <w:tblStyle w:val="Grilledutableau"/>
        <w:tblW w:w="0" w:type="auto"/>
        <w:jc w:val="center"/>
        <w:tblLook w:val="04A0" w:firstRow="1" w:lastRow="0" w:firstColumn="1" w:lastColumn="0" w:noHBand="0" w:noVBand="1"/>
      </w:tblPr>
      <w:tblGrid>
        <w:gridCol w:w="8921"/>
      </w:tblGrid>
      <w:tr w:rsidR="00A52D9F" w:rsidRPr="00E31F14" w14:paraId="1EE8D4B1" w14:textId="77777777" w:rsidTr="00242FCC">
        <w:trPr>
          <w:trHeight w:val="445"/>
          <w:jc w:val="center"/>
        </w:trPr>
        <w:tc>
          <w:tcPr>
            <w:tcW w:w="8921" w:type="dxa"/>
            <w:shd w:val="clear" w:color="auto" w:fill="404040" w:themeFill="text1" w:themeFillTint="BF"/>
            <w:vAlign w:val="center"/>
          </w:tcPr>
          <w:p w14:paraId="27BD295E" w14:textId="3AF5E467" w:rsidR="00A52D9F" w:rsidRPr="00BC3BAD" w:rsidRDefault="005700E3" w:rsidP="00A52D9F">
            <w:pPr>
              <w:pStyle w:val="Titre2"/>
            </w:pPr>
            <w:bookmarkStart w:id="12" w:name="_Toc216949139"/>
            <w:r>
              <w:lastRenderedPageBreak/>
              <w:t xml:space="preserve">Organisation, qualification et expérience </w:t>
            </w:r>
            <w:r w:rsidR="00E11326">
              <w:t xml:space="preserve">l’équipe dédiée aux installations, interventions </w:t>
            </w:r>
            <w:r w:rsidR="00E15644">
              <w:t>et</w:t>
            </w:r>
            <w:r w:rsidR="00E11326">
              <w:t xml:space="preserve"> expertises complémentaires.</w:t>
            </w:r>
            <w:bookmarkEnd w:id="12"/>
          </w:p>
        </w:tc>
      </w:tr>
      <w:tr w:rsidR="00A52D9F" w14:paraId="208BE8F5" w14:textId="77777777" w:rsidTr="00242FCC">
        <w:trPr>
          <w:trHeight w:val="1237"/>
          <w:jc w:val="center"/>
        </w:trPr>
        <w:tc>
          <w:tcPr>
            <w:tcW w:w="8921" w:type="dxa"/>
          </w:tcPr>
          <w:p w14:paraId="184343AE" w14:textId="25336F68" w:rsidR="00A52D9F" w:rsidRDefault="00E11326" w:rsidP="00242FCC">
            <w:pPr>
              <w:rPr>
                <w:lang w:eastAsia="ar-SA"/>
              </w:rPr>
            </w:pPr>
            <w:r w:rsidRPr="002709E0">
              <w:rPr>
                <w:b/>
                <w:bCs/>
                <w:lang w:eastAsia="ar-SA"/>
              </w:rPr>
              <w:t>PP</w:t>
            </w:r>
            <w:r>
              <w:rPr>
                <w:b/>
                <w:bCs/>
                <w:lang w:eastAsia="ar-SA"/>
              </w:rPr>
              <w:t>-</w:t>
            </w:r>
            <w:r w:rsidR="008F48CF">
              <w:rPr>
                <w:b/>
                <w:bCs/>
                <w:lang w:eastAsia="ar-SA"/>
              </w:rPr>
              <w:t>2</w:t>
            </w:r>
            <w:r>
              <w:rPr>
                <w:b/>
                <w:bCs/>
                <w:lang w:eastAsia="ar-SA"/>
              </w:rPr>
              <w:t>.2</w:t>
            </w:r>
            <w:r w:rsidRPr="002709E0">
              <w:rPr>
                <w:b/>
                <w:bCs/>
                <w:lang w:eastAsia="ar-SA"/>
              </w:rPr>
              <w:t> </w:t>
            </w:r>
            <w:r w:rsidR="00A52D9F">
              <w:rPr>
                <w:lang w:eastAsia="ar-SA"/>
              </w:rPr>
              <w:t xml:space="preserve">: </w:t>
            </w:r>
            <w:r w:rsidRPr="00E11326">
              <w:rPr>
                <w:lang w:eastAsia="ar-SA"/>
              </w:rPr>
              <w:t xml:space="preserve">Le candidat présente de façon claire les différents membres de l’équipe </w:t>
            </w:r>
            <w:r w:rsidR="007E630C">
              <w:rPr>
                <w:lang w:eastAsia="ar-SA"/>
              </w:rPr>
              <w:t>dédiée</w:t>
            </w:r>
            <w:r w:rsidRPr="00E11326">
              <w:rPr>
                <w:lang w:eastAsia="ar-SA"/>
              </w:rPr>
              <w:t xml:space="preserve"> (CV, expérience) </w:t>
            </w:r>
            <w:r w:rsidR="007E630C">
              <w:rPr>
                <w:lang w:eastAsia="ar-SA"/>
              </w:rPr>
              <w:t>en charge de réaliser</w:t>
            </w:r>
            <w:r w:rsidR="008F48CF">
              <w:rPr>
                <w:lang w:eastAsia="ar-SA"/>
              </w:rPr>
              <w:t xml:space="preserve"> les expertises, </w:t>
            </w:r>
            <w:r w:rsidRPr="00E11326">
              <w:rPr>
                <w:lang w:eastAsia="ar-SA"/>
              </w:rPr>
              <w:t>de prendre en charge l'installation des équipements ou d'intervenir sur site pour leur remplacement</w:t>
            </w:r>
            <w:r w:rsidR="008F48CF">
              <w:rPr>
                <w:lang w:eastAsia="ar-SA"/>
              </w:rPr>
              <w:t>.</w:t>
            </w:r>
          </w:p>
          <w:p w14:paraId="395C1CA3" w14:textId="77777777" w:rsidR="007E630C" w:rsidRDefault="007E630C" w:rsidP="007E630C">
            <w:pPr>
              <w:rPr>
                <w:lang w:eastAsia="ar-SA"/>
              </w:rPr>
            </w:pPr>
            <w:r>
              <w:rPr>
                <w:lang w:eastAsia="ar-SA"/>
              </w:rPr>
              <w:t xml:space="preserve">Dans ce cadre il est invité à présenter </w:t>
            </w:r>
            <w:r w:rsidRPr="00E11326">
              <w:rPr>
                <w:lang w:eastAsia="ar-SA"/>
              </w:rPr>
              <w:t xml:space="preserve">dans sa réponse les niveaux d’agrément ou </w:t>
            </w:r>
            <w:r>
              <w:rPr>
                <w:lang w:eastAsia="ar-SA"/>
              </w:rPr>
              <w:t xml:space="preserve">les </w:t>
            </w:r>
            <w:r w:rsidRPr="00E11326">
              <w:rPr>
                <w:lang w:eastAsia="ar-SA"/>
              </w:rPr>
              <w:t xml:space="preserve">certifications dont </w:t>
            </w:r>
            <w:r>
              <w:rPr>
                <w:lang w:eastAsia="ar-SA"/>
              </w:rPr>
              <w:t xml:space="preserve">les membres de l’équipe </w:t>
            </w:r>
            <w:r w:rsidRPr="00E11326">
              <w:rPr>
                <w:lang w:eastAsia="ar-SA"/>
              </w:rPr>
              <w:t>disp</w:t>
            </w:r>
            <w:r>
              <w:rPr>
                <w:lang w:eastAsia="ar-SA"/>
              </w:rPr>
              <w:t>o</w:t>
            </w:r>
            <w:r w:rsidRPr="00E11326">
              <w:rPr>
                <w:lang w:eastAsia="ar-SA"/>
              </w:rPr>
              <w:t>se</w:t>
            </w:r>
            <w:r>
              <w:rPr>
                <w:lang w:eastAsia="ar-SA"/>
              </w:rPr>
              <w:t>nt</w:t>
            </w:r>
            <w:r w:rsidRPr="00E11326">
              <w:rPr>
                <w:lang w:eastAsia="ar-SA"/>
              </w:rPr>
              <w:t xml:space="preserve"> en lien avec les équipements du périmètre à maintenir.</w:t>
            </w:r>
            <w:r>
              <w:rPr>
                <w:lang w:eastAsia="ar-SA"/>
              </w:rPr>
              <w:t xml:space="preserve"> Il joint la copie de l’ensemble de ses certifications des membres de l’équipe proposée. </w:t>
            </w:r>
          </w:p>
          <w:p w14:paraId="22BF1C20" w14:textId="11DD0254" w:rsidR="00EF02FB" w:rsidRDefault="00EF02FB" w:rsidP="007E630C">
            <w:pPr>
              <w:rPr>
                <w:lang w:eastAsia="ar-SA"/>
              </w:rPr>
            </w:pPr>
            <w:r>
              <w:rPr>
                <w:lang w:eastAsia="ar-SA"/>
              </w:rPr>
              <w:t>Il est notamment attendu que le candidat mette en avant son expertise en matière de migration vers la téléphonie Teams.</w:t>
            </w:r>
          </w:p>
          <w:p w14:paraId="78B2DA8B" w14:textId="1DC36485" w:rsidR="007E630C" w:rsidRDefault="007E630C" w:rsidP="007E630C">
            <w:pPr>
              <w:rPr>
                <w:lang w:eastAsia="ar-SA"/>
              </w:rPr>
            </w:pPr>
            <w:r>
              <w:rPr>
                <w:lang w:eastAsia="ar-SA"/>
              </w:rPr>
              <w:t>Les certifications attendues sont notamment :</w:t>
            </w:r>
          </w:p>
          <w:p w14:paraId="63EA85C6" w14:textId="300159DC" w:rsidR="007E630C" w:rsidRDefault="007E630C" w:rsidP="00E11326">
            <w:pPr>
              <w:rPr>
                <w:lang w:eastAsia="ar-SA"/>
              </w:rPr>
            </w:pPr>
            <w:r>
              <w:rPr>
                <w:lang w:eastAsia="ar-SA"/>
              </w:rPr>
              <w:t xml:space="preserve">Pour Microsoft Teams : </w:t>
            </w:r>
          </w:p>
          <w:p w14:paraId="7188543E" w14:textId="21D46865" w:rsidR="007E630C" w:rsidRDefault="007E630C" w:rsidP="00E11326">
            <w:pPr>
              <w:numPr>
                <w:ilvl w:val="0"/>
                <w:numId w:val="6"/>
              </w:numPr>
              <w:spacing w:before="0" w:after="0"/>
              <w:jc w:val="left"/>
            </w:pPr>
            <w:r>
              <w:t>Outils collaboratifs (SAAS)</w:t>
            </w:r>
            <w:r w:rsidR="003F6F32">
              <w:t>, Office 365</w:t>
            </w:r>
            <w:r w:rsidR="00B61160">
              <w:t>.</w:t>
            </w:r>
            <w:r>
              <w:t xml:space="preserve"> </w:t>
            </w:r>
          </w:p>
          <w:p w14:paraId="1F5CCB97" w14:textId="750C406C" w:rsidR="007E630C" w:rsidRDefault="007E630C" w:rsidP="00E11326">
            <w:pPr>
              <w:rPr>
                <w:lang w:eastAsia="ar-SA"/>
              </w:rPr>
            </w:pPr>
            <w:r>
              <w:rPr>
                <w:lang w:eastAsia="ar-SA"/>
              </w:rPr>
              <w:t>Pour Cisco :</w:t>
            </w:r>
          </w:p>
          <w:p w14:paraId="51E1DA0E" w14:textId="7F300E22" w:rsidR="00B43EBE" w:rsidRDefault="00B43EBE" w:rsidP="00B43EBE">
            <w:pPr>
              <w:numPr>
                <w:ilvl w:val="0"/>
                <w:numId w:val="6"/>
              </w:numPr>
              <w:spacing w:before="0" w:after="0"/>
              <w:jc w:val="left"/>
            </w:pPr>
            <w:r>
              <w:t>Expertise sur les architectures réseau sécurisé et contrôle d’accès</w:t>
            </w:r>
            <w:r w:rsidR="00B61160">
              <w:t> ;</w:t>
            </w:r>
          </w:p>
          <w:p w14:paraId="60773BB4" w14:textId="0028345A" w:rsidR="00B43EBE" w:rsidRDefault="00B43EBE" w:rsidP="00B43EBE">
            <w:pPr>
              <w:numPr>
                <w:ilvl w:val="0"/>
                <w:numId w:val="6"/>
              </w:numPr>
              <w:spacing w:before="0" w:after="0"/>
              <w:jc w:val="left"/>
            </w:pPr>
            <w:r>
              <w:t>Expertise dans la sécurité des SI</w:t>
            </w:r>
            <w:r w:rsidR="00B61160">
              <w:t> ;</w:t>
            </w:r>
          </w:p>
          <w:p w14:paraId="593A4274" w14:textId="75401EA7" w:rsidR="00B43EBE" w:rsidRDefault="00B43EBE" w:rsidP="00B43EBE">
            <w:pPr>
              <w:numPr>
                <w:ilvl w:val="0"/>
                <w:numId w:val="6"/>
              </w:numPr>
              <w:spacing w:before="0" w:after="0"/>
              <w:jc w:val="left"/>
            </w:pPr>
            <w:r>
              <w:t xml:space="preserve">Expertise dans la mise en place d’accès distants sécurisés (SAAS et on </w:t>
            </w:r>
            <w:proofErr w:type="spellStart"/>
            <w:r>
              <w:t>Premise</w:t>
            </w:r>
            <w:proofErr w:type="spellEnd"/>
            <w:r>
              <w:t>), VPN, ZTNA, No Trust</w:t>
            </w:r>
            <w:r w:rsidR="00B61160">
              <w:t> ;</w:t>
            </w:r>
          </w:p>
          <w:p w14:paraId="2B1442B8" w14:textId="0C540AE4" w:rsidR="00B43EBE" w:rsidRDefault="00B43EBE" w:rsidP="00B43EBE">
            <w:pPr>
              <w:numPr>
                <w:ilvl w:val="0"/>
                <w:numId w:val="6"/>
              </w:numPr>
              <w:spacing w:before="0" w:after="0"/>
              <w:jc w:val="left"/>
            </w:pPr>
            <w:r>
              <w:t xml:space="preserve">Outils collaboratifs (On </w:t>
            </w:r>
            <w:proofErr w:type="spellStart"/>
            <w:r>
              <w:t>Premise</w:t>
            </w:r>
            <w:proofErr w:type="spellEnd"/>
            <w:r>
              <w:t xml:space="preserve"> et SAAS)</w:t>
            </w:r>
            <w:r w:rsidR="00B61160">
              <w:t> ;</w:t>
            </w:r>
          </w:p>
          <w:p w14:paraId="435059DF" w14:textId="72A11612" w:rsidR="00B43EBE" w:rsidRDefault="00B43EBE" w:rsidP="00B43EBE">
            <w:pPr>
              <w:numPr>
                <w:ilvl w:val="0"/>
                <w:numId w:val="6"/>
              </w:numPr>
              <w:spacing w:before="0" w:after="0"/>
              <w:jc w:val="left"/>
            </w:pPr>
            <w:r>
              <w:t xml:space="preserve">Téléphonie </w:t>
            </w:r>
            <w:proofErr w:type="spellStart"/>
            <w:r>
              <w:t>Ip</w:t>
            </w:r>
            <w:proofErr w:type="spellEnd"/>
            <w:r w:rsidR="00B61160">
              <w:t>.</w:t>
            </w:r>
          </w:p>
          <w:p w14:paraId="7C948F5B" w14:textId="77777777" w:rsidR="00B43EBE" w:rsidRDefault="00B43EBE" w:rsidP="00B43EBE">
            <w:r>
              <w:t>Et pour Palo Alto sur :</w:t>
            </w:r>
          </w:p>
          <w:p w14:paraId="6A4CA3F8" w14:textId="77777777" w:rsidR="00B43EBE" w:rsidRDefault="00B43EBE" w:rsidP="00B43EBE">
            <w:pPr>
              <w:numPr>
                <w:ilvl w:val="0"/>
                <w:numId w:val="6"/>
              </w:numPr>
              <w:spacing w:before="0" w:after="0"/>
              <w:jc w:val="left"/>
            </w:pPr>
            <w:r>
              <w:t xml:space="preserve">Expertise sur les Firewalls Hardware et outils de </w:t>
            </w:r>
            <w:proofErr w:type="spellStart"/>
            <w:r>
              <w:t>reporting</w:t>
            </w:r>
            <w:proofErr w:type="spellEnd"/>
            <w:r>
              <w:t xml:space="preserve"> et configurations Palo Alto.</w:t>
            </w:r>
          </w:p>
          <w:p w14:paraId="1FA5757E" w14:textId="75367F35" w:rsidR="003F6F32" w:rsidRPr="003F6F32" w:rsidRDefault="003F6F32" w:rsidP="003F6F32">
            <w:pPr>
              <w:numPr>
                <w:ilvl w:val="0"/>
                <w:numId w:val="6"/>
              </w:numPr>
              <w:spacing w:before="0" w:after="0"/>
              <w:jc w:val="left"/>
            </w:pPr>
            <w:r w:rsidRPr="003F6F32">
              <w:t xml:space="preserve">Expertise dans la mise en place d’accès distants sécurisés (SAAS et on </w:t>
            </w:r>
            <w:proofErr w:type="spellStart"/>
            <w:r w:rsidRPr="003F6F32">
              <w:t>Premise</w:t>
            </w:r>
            <w:proofErr w:type="spellEnd"/>
            <w:r w:rsidRPr="003F6F32">
              <w:t>), VPN, ZTNA, No Trust</w:t>
            </w:r>
            <w:r>
              <w:t>.</w:t>
            </w:r>
          </w:p>
          <w:p w14:paraId="65344019" w14:textId="2D7A80BF" w:rsidR="00E11326" w:rsidRPr="00533B82" w:rsidRDefault="00E11326" w:rsidP="003501DC">
            <w:pPr>
              <w:rPr>
                <w:lang w:eastAsia="ar-SA"/>
              </w:rPr>
            </w:pPr>
          </w:p>
        </w:tc>
      </w:tr>
      <w:tr w:rsidR="00A52D9F" w14:paraId="45B89EC6" w14:textId="77777777" w:rsidTr="003F6F32">
        <w:trPr>
          <w:trHeight w:val="56"/>
          <w:jc w:val="center"/>
        </w:trPr>
        <w:tc>
          <w:tcPr>
            <w:tcW w:w="8921" w:type="dxa"/>
          </w:tcPr>
          <w:p w14:paraId="640BFA29" w14:textId="77777777" w:rsidR="00A52D9F" w:rsidRPr="00E15644" w:rsidRDefault="00A52D9F" w:rsidP="00242FCC">
            <w:pPr>
              <w:pStyle w:val="CCTP-Puce1"/>
              <w:numPr>
                <w:ilvl w:val="0"/>
                <w:numId w:val="0"/>
              </w:numPr>
              <w:spacing w:before="120" w:after="0"/>
              <w:rPr>
                <w:b/>
                <w:bCs/>
                <w:u w:val="single"/>
              </w:rPr>
            </w:pPr>
            <w:r w:rsidRPr="00E15644">
              <w:rPr>
                <w:b/>
                <w:bCs/>
                <w:u w:val="single"/>
              </w:rPr>
              <w:t>Réponse Méthodologie :</w:t>
            </w:r>
          </w:p>
          <w:p w14:paraId="2F859968" w14:textId="77777777" w:rsidR="00E11326" w:rsidRPr="00E15644" w:rsidRDefault="00E11326" w:rsidP="00242FCC">
            <w:pPr>
              <w:pStyle w:val="CCTP-Puce1"/>
              <w:numPr>
                <w:ilvl w:val="0"/>
                <w:numId w:val="0"/>
              </w:numPr>
              <w:spacing w:before="120" w:after="0"/>
            </w:pPr>
          </w:p>
          <w:p w14:paraId="4545FF83" w14:textId="77777777" w:rsidR="00E11326" w:rsidRPr="00E15644" w:rsidRDefault="00E11326" w:rsidP="00242FCC">
            <w:pPr>
              <w:pStyle w:val="CCTP-Puce1"/>
              <w:numPr>
                <w:ilvl w:val="0"/>
                <w:numId w:val="0"/>
              </w:numPr>
              <w:spacing w:before="120" w:after="0"/>
            </w:pPr>
          </w:p>
          <w:p w14:paraId="1A9AD12E" w14:textId="77777777" w:rsidR="00E11326" w:rsidRPr="00E15644" w:rsidRDefault="00E11326" w:rsidP="00242FCC">
            <w:pPr>
              <w:pStyle w:val="CCTP-Puce1"/>
              <w:numPr>
                <w:ilvl w:val="0"/>
                <w:numId w:val="0"/>
              </w:numPr>
              <w:spacing w:before="120" w:after="0"/>
            </w:pPr>
          </w:p>
          <w:p w14:paraId="784FB799" w14:textId="77777777" w:rsidR="00E11326" w:rsidRPr="00E15644" w:rsidRDefault="00E11326" w:rsidP="00242FCC">
            <w:pPr>
              <w:pStyle w:val="CCTP-Puce1"/>
              <w:numPr>
                <w:ilvl w:val="0"/>
                <w:numId w:val="0"/>
              </w:numPr>
              <w:spacing w:before="120" w:after="0"/>
            </w:pPr>
          </w:p>
          <w:p w14:paraId="2573E037" w14:textId="77777777" w:rsidR="00E11326" w:rsidRPr="00E15644" w:rsidRDefault="00E11326" w:rsidP="00242FCC">
            <w:pPr>
              <w:pStyle w:val="CCTP-Puce1"/>
              <w:numPr>
                <w:ilvl w:val="0"/>
                <w:numId w:val="0"/>
              </w:numPr>
              <w:spacing w:before="120" w:after="0"/>
            </w:pPr>
          </w:p>
          <w:p w14:paraId="68911E5F" w14:textId="77777777" w:rsidR="00E11326" w:rsidRPr="00E15644" w:rsidRDefault="00E11326" w:rsidP="00242FCC">
            <w:pPr>
              <w:pStyle w:val="CCTP-Puce1"/>
              <w:numPr>
                <w:ilvl w:val="0"/>
                <w:numId w:val="0"/>
              </w:numPr>
              <w:spacing w:before="120" w:after="0"/>
            </w:pPr>
          </w:p>
          <w:p w14:paraId="1C650B2A" w14:textId="77777777" w:rsidR="00E11326" w:rsidRPr="00E15644" w:rsidRDefault="00E11326" w:rsidP="00242FCC">
            <w:pPr>
              <w:pStyle w:val="CCTP-Puce1"/>
              <w:numPr>
                <w:ilvl w:val="0"/>
                <w:numId w:val="0"/>
              </w:numPr>
              <w:spacing w:before="120" w:after="0"/>
            </w:pPr>
          </w:p>
          <w:p w14:paraId="60B2D35E" w14:textId="77777777" w:rsidR="00E11326" w:rsidRPr="00E15644" w:rsidRDefault="00E11326" w:rsidP="00242FCC">
            <w:pPr>
              <w:pStyle w:val="CCTP-Puce1"/>
              <w:numPr>
                <w:ilvl w:val="0"/>
                <w:numId w:val="0"/>
              </w:numPr>
              <w:spacing w:before="120" w:after="0"/>
            </w:pPr>
          </w:p>
          <w:p w14:paraId="5361F10C" w14:textId="77777777" w:rsidR="00E11326" w:rsidRPr="00E15644" w:rsidRDefault="00E11326" w:rsidP="00242FCC">
            <w:pPr>
              <w:pStyle w:val="CCTP-Puce1"/>
              <w:numPr>
                <w:ilvl w:val="0"/>
                <w:numId w:val="0"/>
              </w:numPr>
              <w:spacing w:before="120" w:after="0"/>
            </w:pPr>
          </w:p>
          <w:p w14:paraId="1E6D2D40" w14:textId="77777777" w:rsidR="00E11326" w:rsidRPr="00E15644" w:rsidRDefault="00E11326" w:rsidP="00242FCC">
            <w:pPr>
              <w:pStyle w:val="CCTP-Puce1"/>
              <w:numPr>
                <w:ilvl w:val="0"/>
                <w:numId w:val="0"/>
              </w:numPr>
              <w:spacing w:before="120" w:after="0"/>
            </w:pPr>
          </w:p>
          <w:p w14:paraId="5747ED87" w14:textId="77777777" w:rsidR="00E11326" w:rsidRPr="00E15644" w:rsidRDefault="00E11326" w:rsidP="00242FCC">
            <w:pPr>
              <w:pStyle w:val="CCTP-Puce1"/>
              <w:numPr>
                <w:ilvl w:val="0"/>
                <w:numId w:val="0"/>
              </w:numPr>
              <w:spacing w:before="120" w:after="0"/>
            </w:pPr>
          </w:p>
          <w:p w14:paraId="54DEFA4A" w14:textId="77777777" w:rsidR="00E11326" w:rsidRPr="00E15644" w:rsidRDefault="00E11326" w:rsidP="00242FCC">
            <w:pPr>
              <w:pStyle w:val="CCTP-Puce1"/>
              <w:numPr>
                <w:ilvl w:val="0"/>
                <w:numId w:val="0"/>
              </w:numPr>
              <w:spacing w:before="120" w:after="0"/>
            </w:pPr>
          </w:p>
          <w:p w14:paraId="47E58777" w14:textId="77777777" w:rsidR="00E11326" w:rsidRPr="00E15644" w:rsidRDefault="00E11326" w:rsidP="00242FCC">
            <w:pPr>
              <w:pStyle w:val="CCTP-Puce1"/>
              <w:numPr>
                <w:ilvl w:val="0"/>
                <w:numId w:val="0"/>
              </w:numPr>
              <w:spacing w:before="120" w:after="0"/>
            </w:pPr>
          </w:p>
          <w:p w14:paraId="24DA4D29" w14:textId="77777777" w:rsidR="00E11326" w:rsidRPr="00E15644" w:rsidRDefault="00E11326" w:rsidP="00242FCC">
            <w:pPr>
              <w:pStyle w:val="CCTP-Puce1"/>
              <w:numPr>
                <w:ilvl w:val="0"/>
                <w:numId w:val="0"/>
              </w:numPr>
              <w:spacing w:before="120" w:after="0"/>
            </w:pPr>
          </w:p>
          <w:p w14:paraId="4CF4DC25" w14:textId="77777777" w:rsidR="00E11326" w:rsidRPr="00E15644" w:rsidRDefault="00E11326" w:rsidP="00242FCC">
            <w:pPr>
              <w:pStyle w:val="CCTP-Puce1"/>
              <w:numPr>
                <w:ilvl w:val="0"/>
                <w:numId w:val="0"/>
              </w:numPr>
              <w:spacing w:before="120" w:after="0"/>
            </w:pPr>
          </w:p>
          <w:p w14:paraId="3274CBBB" w14:textId="77777777" w:rsidR="00E11326" w:rsidRPr="00E15644" w:rsidRDefault="00E11326" w:rsidP="00242FCC">
            <w:pPr>
              <w:pStyle w:val="CCTP-Puce1"/>
              <w:numPr>
                <w:ilvl w:val="0"/>
                <w:numId w:val="0"/>
              </w:numPr>
              <w:spacing w:before="120" w:after="0"/>
            </w:pPr>
          </w:p>
        </w:tc>
      </w:tr>
    </w:tbl>
    <w:p w14:paraId="17AD214B" w14:textId="5A2395AA" w:rsidR="00997C1F" w:rsidRDefault="00997C1F" w:rsidP="00997C1F"/>
    <w:p w14:paraId="2231799F" w14:textId="77777777" w:rsidR="00997C1F" w:rsidRDefault="00997C1F">
      <w:pPr>
        <w:spacing w:before="0" w:after="0"/>
        <w:jc w:val="left"/>
      </w:pPr>
      <w:r>
        <w:br w:type="page"/>
      </w:r>
    </w:p>
    <w:p w14:paraId="64E33510" w14:textId="6D7AB636" w:rsidR="00ED74F7" w:rsidRDefault="00ED74F7" w:rsidP="00ED74F7">
      <w:pPr>
        <w:pStyle w:val="Titre1"/>
      </w:pPr>
      <w:bookmarkStart w:id="13" w:name="_Toc216949140"/>
      <w:r>
        <w:lastRenderedPageBreak/>
        <w:t>METHODES ET OUTILS</w:t>
      </w:r>
      <w:bookmarkEnd w:id="13"/>
    </w:p>
    <w:tbl>
      <w:tblPr>
        <w:tblStyle w:val="Grilledutableau"/>
        <w:tblW w:w="0" w:type="auto"/>
        <w:jc w:val="center"/>
        <w:tblLook w:val="04A0" w:firstRow="1" w:lastRow="0" w:firstColumn="1" w:lastColumn="0" w:noHBand="0" w:noVBand="1"/>
      </w:tblPr>
      <w:tblGrid>
        <w:gridCol w:w="8921"/>
      </w:tblGrid>
      <w:tr w:rsidR="00D967E8" w:rsidRPr="00D967E8" w14:paraId="7B24B7D4" w14:textId="77777777" w:rsidTr="00B4285E">
        <w:trPr>
          <w:trHeight w:val="445"/>
          <w:jc w:val="center"/>
        </w:trPr>
        <w:tc>
          <w:tcPr>
            <w:tcW w:w="8921" w:type="dxa"/>
            <w:shd w:val="clear" w:color="auto" w:fill="404040" w:themeFill="text1" w:themeFillTint="BF"/>
            <w:vAlign w:val="center"/>
          </w:tcPr>
          <w:p w14:paraId="3E69C7D9" w14:textId="5E5DCB76" w:rsidR="00D967E8" w:rsidRPr="00BC3BAD" w:rsidRDefault="00E169BF" w:rsidP="00B4285E">
            <w:pPr>
              <w:pStyle w:val="Titre2"/>
            </w:pPr>
            <w:bookmarkStart w:id="14" w:name="_Toc216949141"/>
            <w:r>
              <w:t>Qualité de l’initialisation des prestations</w:t>
            </w:r>
            <w:bookmarkEnd w:id="14"/>
          </w:p>
        </w:tc>
      </w:tr>
      <w:tr w:rsidR="00D967E8" w:rsidRPr="00DC10E6" w14:paraId="68422216" w14:textId="77777777" w:rsidTr="00D967E8">
        <w:tblPrEx>
          <w:jc w:val="left"/>
        </w:tblPrEx>
        <w:trPr>
          <w:trHeight w:val="736"/>
        </w:trPr>
        <w:tc>
          <w:tcPr>
            <w:tcW w:w="8921" w:type="dxa"/>
          </w:tcPr>
          <w:p w14:paraId="131358CB" w14:textId="62A5CBAD" w:rsidR="00D967E8" w:rsidRPr="00DC10E6" w:rsidRDefault="00D967E8" w:rsidP="00B4285E">
            <w:pPr>
              <w:rPr>
                <w:lang w:eastAsia="ar-SA"/>
              </w:rPr>
            </w:pPr>
            <w:r w:rsidRPr="002709E0">
              <w:rPr>
                <w:b/>
                <w:bCs/>
                <w:lang w:eastAsia="ar-SA"/>
              </w:rPr>
              <w:t>PP</w:t>
            </w:r>
            <w:r>
              <w:rPr>
                <w:b/>
                <w:bCs/>
                <w:lang w:eastAsia="ar-SA"/>
              </w:rPr>
              <w:t>-</w:t>
            </w:r>
            <w:r w:rsidR="003410EA">
              <w:rPr>
                <w:b/>
                <w:bCs/>
                <w:lang w:eastAsia="ar-SA"/>
              </w:rPr>
              <w:t>2.1</w:t>
            </w:r>
            <w:r w:rsidRPr="002709E0">
              <w:rPr>
                <w:b/>
                <w:bCs/>
                <w:lang w:eastAsia="ar-SA"/>
              </w:rPr>
              <w:t> :</w:t>
            </w:r>
            <w:r>
              <w:rPr>
                <w:lang w:eastAsia="ar-SA"/>
              </w:rPr>
              <w:t xml:space="preserve"> </w:t>
            </w:r>
            <w:r w:rsidRPr="008F48CF">
              <w:rPr>
                <w:lang w:eastAsia="ar-SA"/>
              </w:rPr>
              <w:t>Le candidat présente les outils, la méthodologie et le planning mis en œuvre pour assurer l’initialisation des prestations</w:t>
            </w:r>
            <w:r>
              <w:rPr>
                <w:lang w:eastAsia="ar-SA"/>
              </w:rPr>
              <w:t>.</w:t>
            </w:r>
          </w:p>
        </w:tc>
      </w:tr>
      <w:tr w:rsidR="00D967E8" w:rsidRPr="003D1721" w14:paraId="750C5E76" w14:textId="77777777" w:rsidTr="00D967E8">
        <w:tblPrEx>
          <w:jc w:val="left"/>
        </w:tblPrEx>
        <w:trPr>
          <w:trHeight w:val="5406"/>
        </w:trPr>
        <w:tc>
          <w:tcPr>
            <w:tcW w:w="8921" w:type="dxa"/>
          </w:tcPr>
          <w:p w14:paraId="4C2284A0" w14:textId="77777777" w:rsidR="00D967E8" w:rsidRDefault="00D967E8" w:rsidP="00B4285E">
            <w:pPr>
              <w:pStyle w:val="CCTP-Puce1"/>
              <w:numPr>
                <w:ilvl w:val="0"/>
                <w:numId w:val="0"/>
              </w:numPr>
              <w:spacing w:before="120" w:after="0"/>
              <w:rPr>
                <w:b/>
                <w:bCs/>
                <w:u w:val="single"/>
              </w:rPr>
            </w:pPr>
            <w:r w:rsidRPr="003D1721">
              <w:rPr>
                <w:b/>
                <w:bCs/>
                <w:u w:val="single"/>
              </w:rPr>
              <w:t>Réponse</w:t>
            </w:r>
            <w:r>
              <w:rPr>
                <w:b/>
                <w:bCs/>
                <w:u w:val="single"/>
              </w:rPr>
              <w:t> Méthodologie :</w:t>
            </w:r>
          </w:p>
          <w:p w14:paraId="6346D7C6" w14:textId="77777777" w:rsidR="00D967E8" w:rsidRPr="0084273D" w:rsidRDefault="00D967E8" w:rsidP="00B4285E">
            <w:pPr>
              <w:pStyle w:val="CCTP-Puce1"/>
              <w:numPr>
                <w:ilvl w:val="0"/>
                <w:numId w:val="0"/>
              </w:numPr>
              <w:spacing w:before="120" w:after="0"/>
            </w:pPr>
          </w:p>
          <w:p w14:paraId="2FD0A51E" w14:textId="77777777" w:rsidR="00D967E8" w:rsidRPr="0084273D" w:rsidRDefault="00D967E8" w:rsidP="00B4285E">
            <w:pPr>
              <w:pStyle w:val="CCTP-Puce1"/>
              <w:numPr>
                <w:ilvl w:val="0"/>
                <w:numId w:val="0"/>
              </w:numPr>
              <w:spacing w:before="120" w:after="0"/>
            </w:pPr>
          </w:p>
          <w:p w14:paraId="725B2FBC" w14:textId="77777777" w:rsidR="00D967E8" w:rsidRPr="0084273D" w:rsidRDefault="00D967E8" w:rsidP="00B4285E">
            <w:pPr>
              <w:pStyle w:val="CCTP-Puce1"/>
              <w:numPr>
                <w:ilvl w:val="0"/>
                <w:numId w:val="0"/>
              </w:numPr>
              <w:spacing w:before="120" w:after="0"/>
            </w:pPr>
          </w:p>
          <w:p w14:paraId="2F433636" w14:textId="77777777" w:rsidR="00D967E8" w:rsidRPr="0084273D" w:rsidRDefault="00D967E8" w:rsidP="00B4285E">
            <w:pPr>
              <w:pStyle w:val="CCTP-Puce1"/>
              <w:numPr>
                <w:ilvl w:val="0"/>
                <w:numId w:val="0"/>
              </w:numPr>
              <w:spacing w:before="120" w:after="0"/>
            </w:pPr>
          </w:p>
          <w:p w14:paraId="40837349" w14:textId="77777777" w:rsidR="00D967E8" w:rsidRPr="0084273D" w:rsidRDefault="00D967E8" w:rsidP="00B4285E">
            <w:pPr>
              <w:pStyle w:val="CCTP-Puce1"/>
              <w:numPr>
                <w:ilvl w:val="0"/>
                <w:numId w:val="0"/>
              </w:numPr>
              <w:spacing w:before="120" w:after="0"/>
            </w:pPr>
          </w:p>
          <w:p w14:paraId="0DEA7DCE" w14:textId="77777777" w:rsidR="00D967E8" w:rsidRPr="0084273D" w:rsidRDefault="00D967E8" w:rsidP="00B4285E">
            <w:pPr>
              <w:pStyle w:val="CCTP-Puce1"/>
              <w:numPr>
                <w:ilvl w:val="0"/>
                <w:numId w:val="0"/>
              </w:numPr>
              <w:spacing w:before="120" w:after="0"/>
            </w:pPr>
          </w:p>
          <w:p w14:paraId="77E909D8" w14:textId="77777777" w:rsidR="00D967E8" w:rsidRPr="0084273D" w:rsidRDefault="00D967E8" w:rsidP="00B4285E">
            <w:pPr>
              <w:pStyle w:val="CCTP-Puce1"/>
              <w:numPr>
                <w:ilvl w:val="0"/>
                <w:numId w:val="0"/>
              </w:numPr>
              <w:spacing w:before="120" w:after="0"/>
            </w:pPr>
          </w:p>
          <w:p w14:paraId="422BA4A5" w14:textId="77777777" w:rsidR="00D967E8" w:rsidRPr="0084273D" w:rsidRDefault="00D967E8" w:rsidP="00B4285E">
            <w:pPr>
              <w:pStyle w:val="CCTP-Puce1"/>
              <w:numPr>
                <w:ilvl w:val="0"/>
                <w:numId w:val="0"/>
              </w:numPr>
              <w:spacing w:before="120" w:after="0"/>
            </w:pPr>
          </w:p>
          <w:p w14:paraId="1F582D7A" w14:textId="77777777" w:rsidR="00D967E8" w:rsidRPr="0084273D" w:rsidRDefault="00D967E8" w:rsidP="00B4285E">
            <w:pPr>
              <w:pStyle w:val="CCTP-Puce1"/>
              <w:numPr>
                <w:ilvl w:val="0"/>
                <w:numId w:val="0"/>
              </w:numPr>
              <w:spacing w:before="120" w:after="0"/>
            </w:pPr>
          </w:p>
          <w:p w14:paraId="14D56B81" w14:textId="77777777" w:rsidR="00D967E8" w:rsidRPr="0084273D" w:rsidRDefault="00D967E8" w:rsidP="00B4285E">
            <w:pPr>
              <w:pStyle w:val="CCTP-Puce1"/>
              <w:numPr>
                <w:ilvl w:val="0"/>
                <w:numId w:val="0"/>
              </w:numPr>
              <w:spacing w:before="120" w:after="0"/>
            </w:pPr>
          </w:p>
          <w:p w14:paraId="5A89E098" w14:textId="77777777" w:rsidR="00D967E8" w:rsidRPr="0084273D" w:rsidRDefault="00D967E8" w:rsidP="00B4285E">
            <w:pPr>
              <w:pStyle w:val="CCTP-Puce1"/>
              <w:numPr>
                <w:ilvl w:val="0"/>
                <w:numId w:val="0"/>
              </w:numPr>
              <w:spacing w:before="120" w:after="0"/>
            </w:pPr>
          </w:p>
          <w:p w14:paraId="767A11EA" w14:textId="77777777" w:rsidR="00D967E8" w:rsidRPr="0084273D" w:rsidRDefault="00D967E8" w:rsidP="00B4285E">
            <w:pPr>
              <w:pStyle w:val="CCTP-Puce1"/>
              <w:numPr>
                <w:ilvl w:val="0"/>
                <w:numId w:val="0"/>
              </w:numPr>
              <w:spacing w:before="120" w:after="0"/>
            </w:pPr>
          </w:p>
          <w:p w14:paraId="440E3106" w14:textId="77777777" w:rsidR="00D967E8" w:rsidRPr="0084273D" w:rsidRDefault="00D967E8" w:rsidP="00B4285E">
            <w:pPr>
              <w:pStyle w:val="CCTP-Puce1"/>
              <w:numPr>
                <w:ilvl w:val="0"/>
                <w:numId w:val="0"/>
              </w:numPr>
              <w:spacing w:before="120" w:after="0"/>
            </w:pPr>
          </w:p>
          <w:p w14:paraId="6F7B861F" w14:textId="77777777" w:rsidR="00D967E8" w:rsidRPr="0084273D" w:rsidRDefault="00D967E8" w:rsidP="00B4285E">
            <w:pPr>
              <w:pStyle w:val="CCTP-Puce1"/>
              <w:numPr>
                <w:ilvl w:val="0"/>
                <w:numId w:val="0"/>
              </w:numPr>
              <w:spacing w:before="120" w:after="0"/>
            </w:pPr>
          </w:p>
          <w:p w14:paraId="70D55662" w14:textId="77777777" w:rsidR="00D967E8" w:rsidRPr="0084273D" w:rsidRDefault="00D967E8" w:rsidP="00B4285E">
            <w:pPr>
              <w:pStyle w:val="CCTP-Puce1"/>
              <w:numPr>
                <w:ilvl w:val="0"/>
                <w:numId w:val="0"/>
              </w:numPr>
              <w:spacing w:before="120" w:after="0"/>
            </w:pPr>
          </w:p>
          <w:p w14:paraId="435FE902" w14:textId="77777777" w:rsidR="00D967E8" w:rsidRPr="0084273D" w:rsidRDefault="00D967E8" w:rsidP="00B4285E">
            <w:pPr>
              <w:pStyle w:val="CCTP-Puce1"/>
              <w:numPr>
                <w:ilvl w:val="0"/>
                <w:numId w:val="0"/>
              </w:numPr>
              <w:spacing w:before="120" w:after="0"/>
            </w:pPr>
          </w:p>
          <w:p w14:paraId="517AD1DC" w14:textId="77777777" w:rsidR="00D967E8" w:rsidRPr="0084273D" w:rsidRDefault="00D967E8" w:rsidP="00B4285E">
            <w:pPr>
              <w:pStyle w:val="CCTP-Puce1"/>
              <w:numPr>
                <w:ilvl w:val="0"/>
                <w:numId w:val="0"/>
              </w:numPr>
              <w:spacing w:before="120" w:after="0"/>
            </w:pPr>
          </w:p>
          <w:p w14:paraId="6FD1C07B" w14:textId="77777777" w:rsidR="00D967E8" w:rsidRPr="0084273D" w:rsidRDefault="00D967E8" w:rsidP="00B4285E">
            <w:pPr>
              <w:pStyle w:val="CCTP-Puce1"/>
              <w:numPr>
                <w:ilvl w:val="0"/>
                <w:numId w:val="0"/>
              </w:numPr>
              <w:spacing w:before="120" w:after="0"/>
            </w:pPr>
          </w:p>
          <w:p w14:paraId="5CD22D89" w14:textId="77777777" w:rsidR="00D967E8" w:rsidRPr="0084273D" w:rsidRDefault="00D967E8" w:rsidP="00B4285E">
            <w:pPr>
              <w:pStyle w:val="CCTP-Puce1"/>
              <w:numPr>
                <w:ilvl w:val="0"/>
                <w:numId w:val="0"/>
              </w:numPr>
              <w:spacing w:before="120" w:after="0"/>
            </w:pPr>
          </w:p>
          <w:p w14:paraId="0629CE8B" w14:textId="77777777" w:rsidR="00D967E8" w:rsidRPr="0084273D" w:rsidRDefault="00D967E8" w:rsidP="00B4285E">
            <w:pPr>
              <w:pStyle w:val="CCTP-Puce1"/>
              <w:numPr>
                <w:ilvl w:val="0"/>
                <w:numId w:val="0"/>
              </w:numPr>
              <w:spacing w:before="120" w:after="0"/>
            </w:pPr>
          </w:p>
          <w:p w14:paraId="0CE561F2" w14:textId="77777777" w:rsidR="00D967E8" w:rsidRPr="0084273D" w:rsidRDefault="00D967E8" w:rsidP="00B4285E">
            <w:pPr>
              <w:pStyle w:val="CCTP-Puce1"/>
              <w:numPr>
                <w:ilvl w:val="0"/>
                <w:numId w:val="0"/>
              </w:numPr>
              <w:spacing w:before="120" w:after="0"/>
            </w:pPr>
          </w:p>
          <w:p w14:paraId="56EB4446" w14:textId="77777777" w:rsidR="00D967E8" w:rsidRPr="0084273D" w:rsidRDefault="00D967E8" w:rsidP="00B4285E">
            <w:pPr>
              <w:pStyle w:val="CCTP-Puce1"/>
              <w:numPr>
                <w:ilvl w:val="0"/>
                <w:numId w:val="0"/>
              </w:numPr>
              <w:spacing w:before="120" w:after="0"/>
            </w:pPr>
          </w:p>
          <w:p w14:paraId="1AA71696" w14:textId="77777777" w:rsidR="00D967E8" w:rsidRPr="0084273D" w:rsidRDefault="00D967E8" w:rsidP="00B4285E">
            <w:pPr>
              <w:pStyle w:val="CCTP-Puce1"/>
              <w:numPr>
                <w:ilvl w:val="0"/>
                <w:numId w:val="0"/>
              </w:numPr>
              <w:spacing w:before="120" w:after="0"/>
            </w:pPr>
          </w:p>
          <w:p w14:paraId="171A3436" w14:textId="77777777" w:rsidR="00D967E8" w:rsidRPr="0084273D" w:rsidRDefault="00D967E8" w:rsidP="00B4285E">
            <w:pPr>
              <w:pStyle w:val="CCTP-Puce1"/>
              <w:numPr>
                <w:ilvl w:val="0"/>
                <w:numId w:val="0"/>
              </w:numPr>
              <w:spacing w:before="120" w:after="0"/>
            </w:pPr>
          </w:p>
          <w:p w14:paraId="6351CC8A" w14:textId="77777777" w:rsidR="00D967E8" w:rsidRPr="0084273D" w:rsidRDefault="00D967E8" w:rsidP="00B4285E">
            <w:pPr>
              <w:pStyle w:val="CCTP-Puce1"/>
              <w:numPr>
                <w:ilvl w:val="0"/>
                <w:numId w:val="0"/>
              </w:numPr>
              <w:spacing w:before="120" w:after="0"/>
            </w:pPr>
          </w:p>
          <w:p w14:paraId="5420AA91" w14:textId="77777777" w:rsidR="00D967E8" w:rsidRPr="0084273D" w:rsidRDefault="00D967E8" w:rsidP="00B4285E">
            <w:pPr>
              <w:pStyle w:val="CCTP-Puce1"/>
              <w:numPr>
                <w:ilvl w:val="0"/>
                <w:numId w:val="0"/>
              </w:numPr>
              <w:spacing w:before="120" w:after="0"/>
            </w:pPr>
          </w:p>
          <w:p w14:paraId="043C4DC1" w14:textId="77777777" w:rsidR="00D967E8" w:rsidRPr="0084273D" w:rsidRDefault="00D967E8" w:rsidP="00B4285E">
            <w:pPr>
              <w:pStyle w:val="CCTP-Puce1"/>
              <w:numPr>
                <w:ilvl w:val="0"/>
                <w:numId w:val="0"/>
              </w:numPr>
              <w:spacing w:before="120" w:after="0"/>
            </w:pPr>
          </w:p>
          <w:p w14:paraId="187F86C2" w14:textId="77777777" w:rsidR="00D967E8" w:rsidRPr="0084273D" w:rsidRDefault="00D967E8" w:rsidP="00B4285E">
            <w:pPr>
              <w:pStyle w:val="CCTP-Puce1"/>
              <w:numPr>
                <w:ilvl w:val="0"/>
                <w:numId w:val="0"/>
              </w:numPr>
              <w:spacing w:before="120" w:after="0"/>
            </w:pPr>
          </w:p>
          <w:p w14:paraId="6F61894E" w14:textId="77777777" w:rsidR="00D967E8" w:rsidRPr="0084273D" w:rsidRDefault="00D967E8" w:rsidP="00B4285E">
            <w:pPr>
              <w:pStyle w:val="CCTP-Puce1"/>
              <w:numPr>
                <w:ilvl w:val="0"/>
                <w:numId w:val="0"/>
              </w:numPr>
              <w:spacing w:before="120" w:after="0"/>
            </w:pPr>
          </w:p>
          <w:p w14:paraId="0BDD6475" w14:textId="77777777" w:rsidR="00D967E8" w:rsidRPr="0084273D" w:rsidRDefault="00D967E8" w:rsidP="00B4285E">
            <w:pPr>
              <w:pStyle w:val="CCTP-Puce1"/>
              <w:numPr>
                <w:ilvl w:val="0"/>
                <w:numId w:val="0"/>
              </w:numPr>
              <w:spacing w:before="120" w:after="0"/>
            </w:pPr>
          </w:p>
          <w:p w14:paraId="47639E5E" w14:textId="77777777" w:rsidR="00D967E8" w:rsidRPr="0084273D" w:rsidRDefault="00D967E8" w:rsidP="00B4285E">
            <w:pPr>
              <w:pStyle w:val="CCTP-Puce1"/>
              <w:numPr>
                <w:ilvl w:val="0"/>
                <w:numId w:val="0"/>
              </w:numPr>
              <w:spacing w:before="120" w:after="0"/>
            </w:pPr>
          </w:p>
          <w:p w14:paraId="53BF4906" w14:textId="77777777" w:rsidR="00D967E8" w:rsidRPr="0084273D" w:rsidRDefault="00D967E8" w:rsidP="00B4285E">
            <w:pPr>
              <w:pStyle w:val="CCTP-Puce1"/>
              <w:numPr>
                <w:ilvl w:val="0"/>
                <w:numId w:val="0"/>
              </w:numPr>
              <w:spacing w:before="120" w:after="0"/>
            </w:pPr>
          </w:p>
          <w:p w14:paraId="6C6152F4" w14:textId="77777777" w:rsidR="00D967E8" w:rsidRPr="0084273D" w:rsidRDefault="00D967E8" w:rsidP="00B4285E">
            <w:pPr>
              <w:pStyle w:val="CCTP-Puce1"/>
              <w:numPr>
                <w:ilvl w:val="0"/>
                <w:numId w:val="0"/>
              </w:numPr>
              <w:spacing w:before="120" w:after="0"/>
            </w:pPr>
          </w:p>
          <w:p w14:paraId="6CB84A6E" w14:textId="77777777" w:rsidR="00D967E8" w:rsidRPr="0084273D" w:rsidRDefault="00D967E8" w:rsidP="00B4285E">
            <w:pPr>
              <w:pStyle w:val="CCTP-Puce1"/>
              <w:numPr>
                <w:ilvl w:val="0"/>
                <w:numId w:val="0"/>
              </w:numPr>
              <w:spacing w:before="120" w:after="0"/>
            </w:pPr>
          </w:p>
        </w:tc>
      </w:tr>
    </w:tbl>
    <w:p w14:paraId="30AA7B86" w14:textId="77777777" w:rsidR="00997C1F" w:rsidRDefault="00997C1F">
      <w:bookmarkStart w:id="15" w:name="_Hlk179279123"/>
      <w:r>
        <w:rPr>
          <w:b/>
          <w:bCs/>
          <w:iCs/>
        </w:rPr>
        <w:br w:type="page"/>
      </w:r>
    </w:p>
    <w:tbl>
      <w:tblPr>
        <w:tblStyle w:val="Grilledutableau"/>
        <w:tblW w:w="0" w:type="auto"/>
        <w:jc w:val="center"/>
        <w:tblLook w:val="04A0" w:firstRow="1" w:lastRow="0" w:firstColumn="1" w:lastColumn="0" w:noHBand="0" w:noVBand="1"/>
      </w:tblPr>
      <w:tblGrid>
        <w:gridCol w:w="8921"/>
      </w:tblGrid>
      <w:tr w:rsidR="00EC2D32" w:rsidRPr="00BC3BAD" w14:paraId="30D6DD15" w14:textId="77777777" w:rsidTr="00B4285E">
        <w:trPr>
          <w:trHeight w:val="445"/>
          <w:jc w:val="center"/>
        </w:trPr>
        <w:tc>
          <w:tcPr>
            <w:tcW w:w="8921" w:type="dxa"/>
            <w:shd w:val="clear" w:color="auto" w:fill="404040" w:themeFill="text1" w:themeFillTint="BF"/>
            <w:vAlign w:val="center"/>
          </w:tcPr>
          <w:p w14:paraId="4683295E" w14:textId="7914DE8B" w:rsidR="00EC2D32" w:rsidRPr="00BC3BAD" w:rsidRDefault="00E41E7D" w:rsidP="00B4285E">
            <w:pPr>
              <w:pStyle w:val="Titre2"/>
            </w:pPr>
            <w:bookmarkStart w:id="16" w:name="_Toc216949142"/>
            <w:r>
              <w:lastRenderedPageBreak/>
              <w:t>Qualité des outils, méthode de suivi et de g</w:t>
            </w:r>
            <w:r w:rsidR="00EC2D32">
              <w:t xml:space="preserve">ouvernance </w:t>
            </w:r>
            <w:r w:rsidR="009238CC">
              <w:t>des prestations</w:t>
            </w:r>
            <w:r w:rsidR="00EC2D32">
              <w:t>.</w:t>
            </w:r>
            <w:bookmarkEnd w:id="16"/>
          </w:p>
        </w:tc>
      </w:tr>
      <w:tr w:rsidR="00EC2D32" w:rsidRPr="00770994" w14:paraId="6D7DE270" w14:textId="77777777" w:rsidTr="00B4285E">
        <w:trPr>
          <w:trHeight w:val="1303"/>
          <w:jc w:val="center"/>
        </w:trPr>
        <w:tc>
          <w:tcPr>
            <w:tcW w:w="8921" w:type="dxa"/>
          </w:tcPr>
          <w:p w14:paraId="3DEC319E" w14:textId="11639406" w:rsidR="00EC2D32" w:rsidRDefault="00EC2D32" w:rsidP="00B4285E">
            <w:pPr>
              <w:rPr>
                <w:rFonts w:cs="Arial"/>
              </w:rPr>
            </w:pPr>
            <w:r w:rsidRPr="002709E0">
              <w:rPr>
                <w:rFonts w:cs="Arial"/>
                <w:b/>
                <w:bCs/>
              </w:rPr>
              <w:t>PP</w:t>
            </w:r>
            <w:r>
              <w:rPr>
                <w:rFonts w:cs="Arial"/>
                <w:b/>
                <w:bCs/>
              </w:rPr>
              <w:t>-</w:t>
            </w:r>
            <w:r w:rsidR="003410EA">
              <w:rPr>
                <w:rFonts w:cs="Arial"/>
                <w:b/>
                <w:bCs/>
              </w:rPr>
              <w:t>2</w:t>
            </w:r>
            <w:r>
              <w:rPr>
                <w:rFonts w:cs="Arial"/>
                <w:b/>
                <w:bCs/>
              </w:rPr>
              <w:t>.</w:t>
            </w:r>
            <w:r w:rsidR="003410EA">
              <w:rPr>
                <w:rFonts w:cs="Arial"/>
                <w:b/>
                <w:bCs/>
              </w:rPr>
              <w:t>2</w:t>
            </w:r>
            <w:r w:rsidRPr="002709E0">
              <w:rPr>
                <w:rFonts w:cs="Arial"/>
                <w:b/>
                <w:bCs/>
              </w:rPr>
              <w:t> </w:t>
            </w:r>
            <w:r>
              <w:rPr>
                <w:rFonts w:cs="Arial"/>
              </w:rPr>
              <w:t xml:space="preserve">: </w:t>
            </w:r>
            <w:r w:rsidRPr="008F48CF">
              <w:rPr>
                <w:rFonts w:cs="Arial"/>
              </w:rPr>
              <w:t xml:space="preserve">Le candidat précise la gouvernance qu'il propose de mettre en place au regard des besoins exprimés dans le CCTP, et fait ressortir les éventuels écarts de façon claire. </w:t>
            </w:r>
          </w:p>
          <w:p w14:paraId="5ED32A82" w14:textId="77777777" w:rsidR="00EC2D32" w:rsidRDefault="00EC2D32" w:rsidP="00B4285E">
            <w:pPr>
              <w:rPr>
                <w:rFonts w:cs="Arial"/>
              </w:rPr>
            </w:pPr>
            <w:r w:rsidRPr="008F48CF">
              <w:rPr>
                <w:rFonts w:cs="Arial"/>
              </w:rPr>
              <w:t>Le candidat précise notamment sa capacité à produire les tableaux de bord attendus, et apporte un éclairage sur leur contenu et comment ils aideront au pilotage des prestations.</w:t>
            </w:r>
          </w:p>
          <w:p w14:paraId="29383CB6" w14:textId="67788EF1" w:rsidR="003F6F32" w:rsidRPr="00770994" w:rsidRDefault="003F6F32" w:rsidP="00B4285E">
            <w:pPr>
              <w:rPr>
                <w:i/>
                <w:iCs/>
                <w:lang w:eastAsia="ar-SA"/>
              </w:rPr>
            </w:pPr>
            <w:r w:rsidRPr="003F6F32">
              <w:rPr>
                <w:rFonts w:cs="Arial"/>
              </w:rPr>
              <w:t>Le candidat précise également l’équipe dédiée à la</w:t>
            </w:r>
            <w:r>
              <w:rPr>
                <w:rFonts w:cs="Arial"/>
              </w:rPr>
              <w:t xml:space="preserve"> gouvernance. Il est invité à joindre les CV.</w:t>
            </w:r>
            <w:r>
              <w:rPr>
                <w:rFonts w:cs="Arial"/>
                <w:i/>
                <w:iCs/>
                <w:lang w:eastAsia="ar-SA"/>
              </w:rPr>
              <w:t xml:space="preserve"> </w:t>
            </w:r>
          </w:p>
        </w:tc>
      </w:tr>
      <w:tr w:rsidR="00EC2D32" w:rsidRPr="003D1721" w14:paraId="55C2BAEC" w14:textId="77777777" w:rsidTr="00B4285E">
        <w:trPr>
          <w:trHeight w:val="2834"/>
          <w:jc w:val="center"/>
        </w:trPr>
        <w:tc>
          <w:tcPr>
            <w:tcW w:w="8921" w:type="dxa"/>
          </w:tcPr>
          <w:p w14:paraId="1164D81A" w14:textId="77777777" w:rsidR="00EC2D32" w:rsidRPr="00E15644" w:rsidRDefault="00EC2D32" w:rsidP="00B4285E">
            <w:pPr>
              <w:pStyle w:val="CCTP-Puce1"/>
              <w:numPr>
                <w:ilvl w:val="0"/>
                <w:numId w:val="0"/>
              </w:numPr>
              <w:spacing w:before="120" w:after="0"/>
              <w:rPr>
                <w:b/>
                <w:bCs/>
                <w:u w:val="single"/>
              </w:rPr>
            </w:pPr>
            <w:r w:rsidRPr="00E15644">
              <w:rPr>
                <w:b/>
                <w:bCs/>
                <w:u w:val="single"/>
              </w:rPr>
              <w:t>Réponse Méthodologie :</w:t>
            </w:r>
          </w:p>
          <w:p w14:paraId="64C32932" w14:textId="77777777" w:rsidR="00EC2D32" w:rsidRPr="00E15644" w:rsidRDefault="00EC2D32" w:rsidP="00B4285E">
            <w:pPr>
              <w:pStyle w:val="CCTP-Puce1"/>
              <w:numPr>
                <w:ilvl w:val="0"/>
                <w:numId w:val="0"/>
              </w:numPr>
              <w:spacing w:before="120" w:after="0"/>
            </w:pPr>
          </w:p>
          <w:p w14:paraId="2E105582" w14:textId="77777777" w:rsidR="00EC2D32" w:rsidRPr="00E15644" w:rsidRDefault="00EC2D32" w:rsidP="00B4285E">
            <w:pPr>
              <w:pStyle w:val="CCTP-Puce1"/>
              <w:numPr>
                <w:ilvl w:val="0"/>
                <w:numId w:val="0"/>
              </w:numPr>
              <w:spacing w:before="120" w:after="0"/>
            </w:pPr>
          </w:p>
          <w:p w14:paraId="43AD16BF" w14:textId="77777777" w:rsidR="00EC2D32" w:rsidRPr="00E15644" w:rsidRDefault="00EC2D32" w:rsidP="00B4285E">
            <w:pPr>
              <w:pStyle w:val="CCTP-Puce1"/>
              <w:numPr>
                <w:ilvl w:val="0"/>
                <w:numId w:val="0"/>
              </w:numPr>
              <w:spacing w:before="120" w:after="0"/>
            </w:pPr>
          </w:p>
          <w:p w14:paraId="624E71E7" w14:textId="77777777" w:rsidR="00EC2D32" w:rsidRPr="00E15644" w:rsidRDefault="00EC2D32" w:rsidP="00B4285E">
            <w:pPr>
              <w:pStyle w:val="CCTP-Puce1"/>
              <w:numPr>
                <w:ilvl w:val="0"/>
                <w:numId w:val="0"/>
              </w:numPr>
              <w:spacing w:before="120" w:after="0"/>
            </w:pPr>
          </w:p>
          <w:p w14:paraId="7674A6EC" w14:textId="77777777" w:rsidR="00EC2D32" w:rsidRPr="00E15644" w:rsidRDefault="00EC2D32" w:rsidP="00B4285E">
            <w:pPr>
              <w:pStyle w:val="CCTP-Puce1"/>
              <w:numPr>
                <w:ilvl w:val="0"/>
                <w:numId w:val="0"/>
              </w:numPr>
              <w:spacing w:before="120" w:after="0"/>
            </w:pPr>
          </w:p>
          <w:p w14:paraId="74349D2C" w14:textId="77777777" w:rsidR="00EC2D32" w:rsidRPr="00E15644" w:rsidRDefault="00EC2D32" w:rsidP="00B4285E">
            <w:pPr>
              <w:pStyle w:val="CCTP-Puce1"/>
              <w:numPr>
                <w:ilvl w:val="0"/>
                <w:numId w:val="0"/>
              </w:numPr>
              <w:spacing w:before="120" w:after="0"/>
            </w:pPr>
          </w:p>
          <w:p w14:paraId="217EA17D" w14:textId="77777777" w:rsidR="00EC2D32" w:rsidRPr="00E15644" w:rsidRDefault="00EC2D32" w:rsidP="00B4285E">
            <w:pPr>
              <w:pStyle w:val="CCTP-Puce1"/>
              <w:numPr>
                <w:ilvl w:val="0"/>
                <w:numId w:val="0"/>
              </w:numPr>
              <w:spacing w:before="120" w:after="0"/>
            </w:pPr>
          </w:p>
          <w:p w14:paraId="1205FFAC" w14:textId="77777777" w:rsidR="00EC2D32" w:rsidRPr="00E15644" w:rsidRDefault="00EC2D32" w:rsidP="00B4285E">
            <w:pPr>
              <w:pStyle w:val="CCTP-Puce1"/>
              <w:numPr>
                <w:ilvl w:val="0"/>
                <w:numId w:val="0"/>
              </w:numPr>
              <w:spacing w:before="120" w:after="0"/>
            </w:pPr>
          </w:p>
          <w:p w14:paraId="0B2E1300" w14:textId="77777777" w:rsidR="00EC2D32" w:rsidRPr="00E15644" w:rsidRDefault="00EC2D32" w:rsidP="00B4285E">
            <w:pPr>
              <w:pStyle w:val="CCTP-Puce1"/>
              <w:numPr>
                <w:ilvl w:val="0"/>
                <w:numId w:val="0"/>
              </w:numPr>
              <w:spacing w:before="120" w:after="0"/>
            </w:pPr>
          </w:p>
          <w:p w14:paraId="019B8C3E" w14:textId="77777777" w:rsidR="00EC2D32" w:rsidRPr="00E15644" w:rsidRDefault="00EC2D32" w:rsidP="00B4285E">
            <w:pPr>
              <w:pStyle w:val="CCTP-Puce1"/>
              <w:numPr>
                <w:ilvl w:val="0"/>
                <w:numId w:val="0"/>
              </w:numPr>
              <w:spacing w:before="120" w:after="0"/>
            </w:pPr>
          </w:p>
          <w:p w14:paraId="475FE490" w14:textId="77777777" w:rsidR="00EC2D32" w:rsidRPr="00E15644" w:rsidRDefault="00EC2D32" w:rsidP="00B4285E">
            <w:pPr>
              <w:pStyle w:val="CCTP-Puce1"/>
              <w:numPr>
                <w:ilvl w:val="0"/>
                <w:numId w:val="0"/>
              </w:numPr>
              <w:spacing w:before="120" w:after="0"/>
            </w:pPr>
          </w:p>
          <w:p w14:paraId="44D05170" w14:textId="77777777" w:rsidR="00EC2D32" w:rsidRPr="00E15644" w:rsidRDefault="00EC2D32" w:rsidP="00B4285E">
            <w:pPr>
              <w:pStyle w:val="CCTP-Puce1"/>
              <w:numPr>
                <w:ilvl w:val="0"/>
                <w:numId w:val="0"/>
              </w:numPr>
              <w:spacing w:before="120" w:after="0"/>
            </w:pPr>
          </w:p>
          <w:p w14:paraId="06D114ED" w14:textId="77777777" w:rsidR="00EC2D32" w:rsidRPr="00E15644" w:rsidRDefault="00EC2D32" w:rsidP="00B4285E">
            <w:pPr>
              <w:pStyle w:val="CCTP-Puce1"/>
              <w:numPr>
                <w:ilvl w:val="0"/>
                <w:numId w:val="0"/>
              </w:numPr>
              <w:spacing w:before="120" w:after="0"/>
            </w:pPr>
          </w:p>
          <w:p w14:paraId="1E1C7668" w14:textId="77777777" w:rsidR="00EC2D32" w:rsidRPr="00E15644" w:rsidRDefault="00EC2D32" w:rsidP="00B4285E">
            <w:pPr>
              <w:pStyle w:val="CCTP-Puce1"/>
              <w:numPr>
                <w:ilvl w:val="0"/>
                <w:numId w:val="0"/>
              </w:numPr>
              <w:spacing w:before="120" w:after="0"/>
            </w:pPr>
          </w:p>
          <w:p w14:paraId="44F730FF" w14:textId="77777777" w:rsidR="00EC2D32" w:rsidRPr="00E15644" w:rsidRDefault="00EC2D32" w:rsidP="00B4285E">
            <w:pPr>
              <w:pStyle w:val="CCTP-Puce1"/>
              <w:numPr>
                <w:ilvl w:val="0"/>
                <w:numId w:val="0"/>
              </w:numPr>
              <w:spacing w:before="120" w:after="0"/>
            </w:pPr>
          </w:p>
          <w:p w14:paraId="5A1F8FD6" w14:textId="77777777" w:rsidR="00EC2D32" w:rsidRPr="00E15644" w:rsidRDefault="00EC2D32" w:rsidP="00B4285E">
            <w:pPr>
              <w:pStyle w:val="CCTP-Puce1"/>
              <w:numPr>
                <w:ilvl w:val="0"/>
                <w:numId w:val="0"/>
              </w:numPr>
              <w:spacing w:before="120" w:after="0"/>
            </w:pPr>
          </w:p>
          <w:p w14:paraId="07DDDF7C" w14:textId="77777777" w:rsidR="00EC2D32" w:rsidRPr="00E15644" w:rsidRDefault="00EC2D32" w:rsidP="00B4285E">
            <w:pPr>
              <w:pStyle w:val="CCTP-Puce1"/>
              <w:numPr>
                <w:ilvl w:val="0"/>
                <w:numId w:val="0"/>
              </w:numPr>
              <w:spacing w:before="120" w:after="0"/>
            </w:pPr>
          </w:p>
          <w:p w14:paraId="65D34A3F" w14:textId="77777777" w:rsidR="00EC2D32" w:rsidRPr="00E15644" w:rsidRDefault="00EC2D32" w:rsidP="00B4285E">
            <w:pPr>
              <w:pStyle w:val="CCTP-Puce1"/>
              <w:numPr>
                <w:ilvl w:val="0"/>
                <w:numId w:val="0"/>
              </w:numPr>
              <w:spacing w:before="120" w:after="0"/>
            </w:pPr>
          </w:p>
          <w:p w14:paraId="75D4478C" w14:textId="77777777" w:rsidR="00EC2D32" w:rsidRPr="00E15644" w:rsidRDefault="00EC2D32" w:rsidP="00B4285E">
            <w:pPr>
              <w:pStyle w:val="CCTP-Puce1"/>
              <w:numPr>
                <w:ilvl w:val="0"/>
                <w:numId w:val="0"/>
              </w:numPr>
              <w:spacing w:before="120" w:after="0"/>
            </w:pPr>
          </w:p>
          <w:p w14:paraId="6BC9BEF1" w14:textId="77777777" w:rsidR="00EC2D32" w:rsidRPr="00E15644" w:rsidRDefault="00EC2D32" w:rsidP="00B4285E">
            <w:pPr>
              <w:pStyle w:val="CCTP-Puce1"/>
              <w:numPr>
                <w:ilvl w:val="0"/>
                <w:numId w:val="0"/>
              </w:numPr>
              <w:spacing w:before="120" w:after="0"/>
            </w:pPr>
          </w:p>
          <w:p w14:paraId="35AF11C5" w14:textId="77777777" w:rsidR="00EC2D32" w:rsidRPr="00E15644" w:rsidRDefault="00EC2D32" w:rsidP="00B4285E">
            <w:pPr>
              <w:pStyle w:val="CCTP-Puce1"/>
              <w:numPr>
                <w:ilvl w:val="0"/>
                <w:numId w:val="0"/>
              </w:numPr>
              <w:spacing w:before="120" w:after="0"/>
            </w:pPr>
          </w:p>
          <w:p w14:paraId="184993E7" w14:textId="77777777" w:rsidR="00EC2D32" w:rsidRPr="00E15644" w:rsidRDefault="00EC2D32" w:rsidP="00B4285E">
            <w:pPr>
              <w:pStyle w:val="CCTP-Puce1"/>
              <w:numPr>
                <w:ilvl w:val="0"/>
                <w:numId w:val="0"/>
              </w:numPr>
              <w:spacing w:before="120" w:after="0"/>
            </w:pPr>
          </w:p>
          <w:p w14:paraId="59BBB685" w14:textId="77777777" w:rsidR="00EC2D32" w:rsidRPr="00E15644" w:rsidRDefault="00EC2D32" w:rsidP="00B4285E">
            <w:pPr>
              <w:pStyle w:val="CCTP-Puce1"/>
              <w:numPr>
                <w:ilvl w:val="0"/>
                <w:numId w:val="0"/>
              </w:numPr>
              <w:spacing w:before="120" w:after="0"/>
            </w:pPr>
          </w:p>
          <w:p w14:paraId="1155EF99" w14:textId="77777777" w:rsidR="00EC2D32" w:rsidRPr="00E15644" w:rsidRDefault="00EC2D32" w:rsidP="00B4285E">
            <w:pPr>
              <w:pStyle w:val="CCTP-Puce1"/>
              <w:numPr>
                <w:ilvl w:val="0"/>
                <w:numId w:val="0"/>
              </w:numPr>
              <w:spacing w:before="120" w:after="0"/>
            </w:pPr>
          </w:p>
          <w:p w14:paraId="28D58DE9" w14:textId="77777777" w:rsidR="00EC2D32" w:rsidRPr="00E15644" w:rsidRDefault="00EC2D32" w:rsidP="00B4285E">
            <w:pPr>
              <w:pStyle w:val="CCTP-Puce1"/>
              <w:numPr>
                <w:ilvl w:val="0"/>
                <w:numId w:val="0"/>
              </w:numPr>
              <w:spacing w:before="120" w:after="0"/>
            </w:pPr>
          </w:p>
          <w:p w14:paraId="23B1E881" w14:textId="77777777" w:rsidR="00EC2D32" w:rsidRPr="00E15644" w:rsidRDefault="00EC2D32" w:rsidP="00B4285E">
            <w:pPr>
              <w:pStyle w:val="CCTP-Puce1"/>
              <w:numPr>
                <w:ilvl w:val="0"/>
                <w:numId w:val="0"/>
              </w:numPr>
              <w:spacing w:before="120" w:after="0"/>
            </w:pPr>
          </w:p>
          <w:p w14:paraId="7B3173ED" w14:textId="77777777" w:rsidR="00EC2D32" w:rsidRPr="00E15644" w:rsidRDefault="00EC2D32" w:rsidP="00B4285E">
            <w:pPr>
              <w:pStyle w:val="CCTP-Puce1"/>
              <w:numPr>
                <w:ilvl w:val="0"/>
                <w:numId w:val="0"/>
              </w:numPr>
              <w:spacing w:before="120" w:after="0"/>
            </w:pPr>
          </w:p>
          <w:p w14:paraId="33394DD9" w14:textId="77777777" w:rsidR="00EC2D32" w:rsidRPr="00E15644" w:rsidRDefault="00EC2D32" w:rsidP="00B4285E">
            <w:pPr>
              <w:pStyle w:val="CCTP-Puce1"/>
              <w:numPr>
                <w:ilvl w:val="0"/>
                <w:numId w:val="0"/>
              </w:numPr>
              <w:spacing w:before="120" w:after="0"/>
            </w:pPr>
          </w:p>
          <w:p w14:paraId="386C5653" w14:textId="77777777" w:rsidR="00EC2D32" w:rsidRPr="00E15644" w:rsidRDefault="00EC2D32" w:rsidP="00B4285E">
            <w:pPr>
              <w:pStyle w:val="CCTP-Puce1"/>
              <w:numPr>
                <w:ilvl w:val="0"/>
                <w:numId w:val="0"/>
              </w:numPr>
              <w:spacing w:before="120" w:after="0"/>
            </w:pPr>
          </w:p>
          <w:p w14:paraId="2F38757C" w14:textId="77777777" w:rsidR="00EC2D32" w:rsidRPr="00E15644" w:rsidRDefault="00EC2D32" w:rsidP="00B4285E">
            <w:pPr>
              <w:pStyle w:val="CCTP-Puce1"/>
              <w:numPr>
                <w:ilvl w:val="0"/>
                <w:numId w:val="0"/>
              </w:numPr>
              <w:spacing w:before="120" w:after="0"/>
            </w:pPr>
          </w:p>
          <w:p w14:paraId="23FFECE4" w14:textId="77777777" w:rsidR="00EC2D32" w:rsidRPr="00E15644" w:rsidRDefault="00EC2D32" w:rsidP="00B4285E">
            <w:pPr>
              <w:pStyle w:val="CCTP-Puce1"/>
              <w:numPr>
                <w:ilvl w:val="0"/>
                <w:numId w:val="0"/>
              </w:numPr>
              <w:spacing w:before="120" w:after="0"/>
            </w:pPr>
          </w:p>
          <w:p w14:paraId="3C3EF17A" w14:textId="77777777" w:rsidR="00EC2D32" w:rsidRPr="00E15644" w:rsidRDefault="00EC2D32" w:rsidP="00B4285E">
            <w:pPr>
              <w:pStyle w:val="CCTP-Puce1"/>
              <w:numPr>
                <w:ilvl w:val="0"/>
                <w:numId w:val="0"/>
              </w:numPr>
              <w:spacing w:before="120" w:after="0"/>
            </w:pPr>
          </w:p>
        </w:tc>
      </w:tr>
      <w:bookmarkEnd w:id="15"/>
    </w:tbl>
    <w:p w14:paraId="689888C7" w14:textId="7CD9E79E" w:rsidR="00997C1F" w:rsidRDefault="00997C1F"/>
    <w:tbl>
      <w:tblPr>
        <w:tblStyle w:val="Grilledutableau"/>
        <w:tblW w:w="0" w:type="auto"/>
        <w:jc w:val="center"/>
        <w:tblLook w:val="04A0" w:firstRow="1" w:lastRow="0" w:firstColumn="1" w:lastColumn="0" w:noHBand="0" w:noVBand="1"/>
      </w:tblPr>
      <w:tblGrid>
        <w:gridCol w:w="8921"/>
      </w:tblGrid>
      <w:tr w:rsidR="00ED74F7" w:rsidRPr="00BC3BAD" w14:paraId="3563B7C0" w14:textId="77777777" w:rsidTr="00B4285E">
        <w:trPr>
          <w:trHeight w:val="445"/>
          <w:jc w:val="center"/>
        </w:trPr>
        <w:tc>
          <w:tcPr>
            <w:tcW w:w="8921" w:type="dxa"/>
            <w:shd w:val="clear" w:color="auto" w:fill="404040" w:themeFill="text1" w:themeFillTint="BF"/>
            <w:vAlign w:val="center"/>
          </w:tcPr>
          <w:p w14:paraId="7B779388" w14:textId="19090056" w:rsidR="00ED74F7" w:rsidRPr="00BC3BAD" w:rsidRDefault="00606A44" w:rsidP="00B4285E">
            <w:pPr>
              <w:pStyle w:val="Titre2"/>
            </w:pPr>
            <w:bookmarkStart w:id="17" w:name="_Toc216949143"/>
            <w:r>
              <w:lastRenderedPageBreak/>
              <w:t>Outil</w:t>
            </w:r>
            <w:r w:rsidRPr="00606A44">
              <w:t xml:space="preserve"> de ticketing et gestion des incidents</w:t>
            </w:r>
            <w:r w:rsidR="00F244F9">
              <w:t>,</w:t>
            </w:r>
            <w:r w:rsidRPr="00606A44">
              <w:t xml:space="preserve"> et </w:t>
            </w:r>
            <w:r w:rsidR="00F244F9">
              <w:t>o</w:t>
            </w:r>
            <w:r w:rsidRPr="00606A44">
              <w:t>util et méthodologie de supervision et de sauvegarde des configurations</w:t>
            </w:r>
            <w:bookmarkEnd w:id="17"/>
          </w:p>
        </w:tc>
      </w:tr>
      <w:tr w:rsidR="00ED74F7" w:rsidRPr="00770994" w14:paraId="38CEE9B3" w14:textId="77777777" w:rsidTr="00B4285E">
        <w:trPr>
          <w:trHeight w:val="750"/>
          <w:jc w:val="center"/>
        </w:trPr>
        <w:tc>
          <w:tcPr>
            <w:tcW w:w="8921" w:type="dxa"/>
          </w:tcPr>
          <w:p w14:paraId="69BA6DBA" w14:textId="4FA9E8F7" w:rsidR="00F244F9" w:rsidRDefault="00ED74F7" w:rsidP="00B4285E">
            <w:pPr>
              <w:rPr>
                <w:rFonts w:cs="Arial"/>
              </w:rPr>
            </w:pPr>
            <w:r w:rsidRPr="002709E0">
              <w:rPr>
                <w:rFonts w:cs="Arial"/>
                <w:b/>
                <w:bCs/>
              </w:rPr>
              <w:t>PP</w:t>
            </w:r>
            <w:r>
              <w:rPr>
                <w:rFonts w:cs="Arial"/>
                <w:b/>
                <w:bCs/>
              </w:rPr>
              <w:t>-</w:t>
            </w:r>
            <w:r w:rsidR="000C0788">
              <w:rPr>
                <w:rFonts w:cs="Arial"/>
                <w:b/>
                <w:bCs/>
              </w:rPr>
              <w:t>2</w:t>
            </w:r>
            <w:r>
              <w:rPr>
                <w:rFonts w:cs="Arial"/>
                <w:b/>
                <w:bCs/>
              </w:rPr>
              <w:t>.</w:t>
            </w:r>
            <w:r w:rsidR="000C0788">
              <w:rPr>
                <w:rFonts w:cs="Arial"/>
                <w:b/>
                <w:bCs/>
              </w:rPr>
              <w:t>3</w:t>
            </w:r>
            <w:r>
              <w:rPr>
                <w:rFonts w:cs="Arial"/>
              </w:rPr>
              <w:t xml:space="preserve"> : </w:t>
            </w:r>
            <w:r w:rsidRPr="00E15644">
              <w:rPr>
                <w:rFonts w:cs="Arial"/>
              </w:rPr>
              <w:t xml:space="preserve">Le candidat </w:t>
            </w:r>
          </w:p>
          <w:p w14:paraId="65944E9B" w14:textId="445B33CE" w:rsidR="00ED74F7" w:rsidRPr="00F244F9" w:rsidRDefault="00F244F9" w:rsidP="003501DC">
            <w:pPr>
              <w:pStyle w:val="Paragraphedeliste"/>
              <w:numPr>
                <w:ilvl w:val="0"/>
                <w:numId w:val="6"/>
              </w:numPr>
              <w:rPr>
                <w:rFonts w:cs="Arial"/>
              </w:rPr>
            </w:pPr>
            <w:r>
              <w:rPr>
                <w:rFonts w:cs="Arial"/>
              </w:rPr>
              <w:t>P</w:t>
            </w:r>
            <w:r w:rsidRPr="00E15644">
              <w:rPr>
                <w:rFonts w:cs="Arial"/>
              </w:rPr>
              <w:t xml:space="preserve">résente </w:t>
            </w:r>
            <w:r w:rsidR="00ED74F7" w:rsidRPr="00F244F9">
              <w:rPr>
                <w:rFonts w:cs="Arial"/>
              </w:rPr>
              <w:t>son outil de ticketing et détaille les modalités d’accès et d’ouverture d’un ticket, ainsi que le cycle de vie d’un ticket selon sa gravité</w:t>
            </w:r>
            <w:r>
              <w:rPr>
                <w:rFonts w:cs="Arial"/>
              </w:rPr>
              <w:t> ;</w:t>
            </w:r>
          </w:p>
          <w:p w14:paraId="4D8D1797" w14:textId="122740B5" w:rsidR="00F244F9" w:rsidRPr="00333F83" w:rsidRDefault="00F244F9" w:rsidP="003501DC">
            <w:pPr>
              <w:pStyle w:val="Paragraphedeliste"/>
              <w:numPr>
                <w:ilvl w:val="0"/>
                <w:numId w:val="6"/>
              </w:numPr>
              <w:rPr>
                <w:lang w:eastAsia="ar-SA"/>
              </w:rPr>
            </w:pPr>
            <w:r>
              <w:rPr>
                <w:rFonts w:cs="Arial"/>
              </w:rPr>
              <w:t>D</w:t>
            </w:r>
            <w:r w:rsidRPr="00F244F9">
              <w:rPr>
                <w:rFonts w:cs="Arial"/>
              </w:rPr>
              <w:t>étaille son outil de supervision et de backup des configurations. Il précise également les processus de détection d'anomalie, les ouvertures de tickets associés et ses interactions avec les équipes dédiés au support</w:t>
            </w:r>
          </w:p>
        </w:tc>
      </w:tr>
      <w:tr w:rsidR="00ED74F7" w:rsidRPr="003D1721" w14:paraId="2563C5C2" w14:textId="77777777" w:rsidTr="003F6F32">
        <w:trPr>
          <w:trHeight w:val="47"/>
          <w:jc w:val="center"/>
        </w:trPr>
        <w:tc>
          <w:tcPr>
            <w:tcW w:w="8921" w:type="dxa"/>
          </w:tcPr>
          <w:p w14:paraId="74E85CCE" w14:textId="77777777" w:rsidR="00ED74F7" w:rsidRDefault="00ED74F7" w:rsidP="00B4285E">
            <w:pPr>
              <w:pStyle w:val="CCTP-Puce1"/>
              <w:numPr>
                <w:ilvl w:val="0"/>
                <w:numId w:val="0"/>
              </w:numPr>
              <w:spacing w:before="120" w:after="0"/>
              <w:rPr>
                <w:b/>
                <w:bCs/>
                <w:u w:val="single"/>
              </w:rPr>
            </w:pPr>
            <w:r w:rsidRPr="003D1721">
              <w:rPr>
                <w:b/>
                <w:bCs/>
                <w:u w:val="single"/>
              </w:rPr>
              <w:t>Réponse</w:t>
            </w:r>
            <w:r>
              <w:rPr>
                <w:b/>
                <w:bCs/>
                <w:u w:val="single"/>
              </w:rPr>
              <w:t> Méthodologie :</w:t>
            </w:r>
          </w:p>
          <w:p w14:paraId="113D3071" w14:textId="77777777" w:rsidR="00ED74F7" w:rsidRPr="00E15644" w:rsidRDefault="00ED74F7" w:rsidP="00B4285E">
            <w:pPr>
              <w:pStyle w:val="CCTP-Puce1"/>
              <w:numPr>
                <w:ilvl w:val="0"/>
                <w:numId w:val="0"/>
              </w:numPr>
              <w:spacing w:before="120" w:after="0"/>
            </w:pPr>
          </w:p>
          <w:p w14:paraId="73781E36" w14:textId="77777777" w:rsidR="00ED74F7" w:rsidRPr="00E15644" w:rsidRDefault="00ED74F7" w:rsidP="00B4285E">
            <w:pPr>
              <w:pStyle w:val="CCTP-Puce1"/>
              <w:numPr>
                <w:ilvl w:val="0"/>
                <w:numId w:val="0"/>
              </w:numPr>
              <w:spacing w:before="120" w:after="0"/>
            </w:pPr>
          </w:p>
          <w:p w14:paraId="622C028A" w14:textId="77777777" w:rsidR="00ED74F7" w:rsidRPr="00E15644" w:rsidRDefault="00ED74F7" w:rsidP="00B4285E">
            <w:pPr>
              <w:pStyle w:val="CCTP-Puce1"/>
              <w:numPr>
                <w:ilvl w:val="0"/>
                <w:numId w:val="0"/>
              </w:numPr>
              <w:spacing w:before="120" w:after="0"/>
            </w:pPr>
          </w:p>
          <w:p w14:paraId="4D6A4AF6" w14:textId="77777777" w:rsidR="00ED74F7" w:rsidRPr="00E15644" w:rsidRDefault="00ED74F7" w:rsidP="00B4285E">
            <w:pPr>
              <w:pStyle w:val="CCTP-Puce1"/>
              <w:numPr>
                <w:ilvl w:val="0"/>
                <w:numId w:val="0"/>
              </w:numPr>
              <w:spacing w:before="120" w:after="0"/>
            </w:pPr>
          </w:p>
          <w:p w14:paraId="01CAAF9D" w14:textId="77777777" w:rsidR="00ED74F7" w:rsidRPr="00E15644" w:rsidRDefault="00ED74F7" w:rsidP="00B4285E">
            <w:pPr>
              <w:pStyle w:val="CCTP-Puce1"/>
              <w:numPr>
                <w:ilvl w:val="0"/>
                <w:numId w:val="0"/>
              </w:numPr>
              <w:spacing w:before="120" w:after="0"/>
            </w:pPr>
          </w:p>
          <w:p w14:paraId="57BFD142" w14:textId="77777777" w:rsidR="00ED74F7" w:rsidRPr="00E15644" w:rsidRDefault="00ED74F7" w:rsidP="00B4285E">
            <w:pPr>
              <w:pStyle w:val="CCTP-Puce1"/>
              <w:numPr>
                <w:ilvl w:val="0"/>
                <w:numId w:val="0"/>
              </w:numPr>
              <w:spacing w:before="120" w:after="0"/>
            </w:pPr>
          </w:p>
          <w:p w14:paraId="74CBA5CB" w14:textId="77777777" w:rsidR="00ED74F7" w:rsidRPr="00E15644" w:rsidRDefault="00ED74F7" w:rsidP="00B4285E">
            <w:pPr>
              <w:pStyle w:val="CCTP-Puce1"/>
              <w:numPr>
                <w:ilvl w:val="0"/>
                <w:numId w:val="0"/>
              </w:numPr>
              <w:spacing w:before="120" w:after="0"/>
            </w:pPr>
          </w:p>
          <w:p w14:paraId="43A46544" w14:textId="77777777" w:rsidR="00ED74F7" w:rsidRPr="00E15644" w:rsidRDefault="00ED74F7" w:rsidP="00B4285E">
            <w:pPr>
              <w:pStyle w:val="CCTP-Puce1"/>
              <w:numPr>
                <w:ilvl w:val="0"/>
                <w:numId w:val="0"/>
              </w:numPr>
              <w:spacing w:before="120" w:after="0"/>
            </w:pPr>
          </w:p>
          <w:p w14:paraId="14CDB9BF" w14:textId="77777777" w:rsidR="00ED74F7" w:rsidRPr="00E15644" w:rsidRDefault="00ED74F7" w:rsidP="00B4285E">
            <w:pPr>
              <w:pStyle w:val="CCTP-Puce1"/>
              <w:numPr>
                <w:ilvl w:val="0"/>
                <w:numId w:val="0"/>
              </w:numPr>
              <w:spacing w:before="120" w:after="0"/>
            </w:pPr>
          </w:p>
          <w:p w14:paraId="335B9846" w14:textId="77777777" w:rsidR="00ED74F7" w:rsidRPr="00E15644" w:rsidRDefault="00ED74F7" w:rsidP="00B4285E">
            <w:pPr>
              <w:pStyle w:val="CCTP-Puce1"/>
              <w:numPr>
                <w:ilvl w:val="0"/>
                <w:numId w:val="0"/>
              </w:numPr>
              <w:spacing w:before="120" w:after="0"/>
            </w:pPr>
          </w:p>
          <w:p w14:paraId="5BED7EA2" w14:textId="77777777" w:rsidR="00ED74F7" w:rsidRPr="00E15644" w:rsidRDefault="00ED74F7" w:rsidP="00B4285E">
            <w:pPr>
              <w:pStyle w:val="CCTP-Puce1"/>
              <w:numPr>
                <w:ilvl w:val="0"/>
                <w:numId w:val="0"/>
              </w:numPr>
              <w:spacing w:before="120" w:after="0"/>
            </w:pPr>
          </w:p>
          <w:p w14:paraId="411FF873" w14:textId="77777777" w:rsidR="00ED74F7" w:rsidRPr="00E15644" w:rsidRDefault="00ED74F7" w:rsidP="00B4285E">
            <w:pPr>
              <w:pStyle w:val="CCTP-Puce1"/>
              <w:numPr>
                <w:ilvl w:val="0"/>
                <w:numId w:val="0"/>
              </w:numPr>
              <w:spacing w:before="120" w:after="0"/>
            </w:pPr>
          </w:p>
          <w:p w14:paraId="028B2754" w14:textId="77777777" w:rsidR="00ED74F7" w:rsidRPr="00E15644" w:rsidRDefault="00ED74F7" w:rsidP="00B4285E">
            <w:pPr>
              <w:pStyle w:val="CCTP-Puce1"/>
              <w:numPr>
                <w:ilvl w:val="0"/>
                <w:numId w:val="0"/>
              </w:numPr>
              <w:spacing w:before="120" w:after="0"/>
            </w:pPr>
          </w:p>
          <w:p w14:paraId="2F7062EF" w14:textId="77777777" w:rsidR="00ED74F7" w:rsidRPr="00E15644" w:rsidRDefault="00ED74F7" w:rsidP="00B4285E">
            <w:pPr>
              <w:pStyle w:val="CCTP-Puce1"/>
              <w:numPr>
                <w:ilvl w:val="0"/>
                <w:numId w:val="0"/>
              </w:numPr>
              <w:spacing w:before="120" w:after="0"/>
            </w:pPr>
          </w:p>
          <w:p w14:paraId="0590451E" w14:textId="77777777" w:rsidR="00ED74F7" w:rsidRPr="00E15644" w:rsidRDefault="00ED74F7" w:rsidP="00B4285E">
            <w:pPr>
              <w:pStyle w:val="CCTP-Puce1"/>
              <w:numPr>
                <w:ilvl w:val="0"/>
                <w:numId w:val="0"/>
              </w:numPr>
              <w:spacing w:before="120" w:after="0"/>
            </w:pPr>
          </w:p>
          <w:p w14:paraId="0AB855A9" w14:textId="77777777" w:rsidR="00ED74F7" w:rsidRPr="00E15644" w:rsidRDefault="00ED74F7" w:rsidP="00B4285E">
            <w:pPr>
              <w:pStyle w:val="CCTP-Puce1"/>
              <w:numPr>
                <w:ilvl w:val="0"/>
                <w:numId w:val="0"/>
              </w:numPr>
              <w:spacing w:before="120" w:after="0"/>
            </w:pPr>
          </w:p>
          <w:p w14:paraId="5CBAEBFD" w14:textId="77777777" w:rsidR="00ED74F7" w:rsidRPr="00E15644" w:rsidRDefault="00ED74F7" w:rsidP="00B4285E">
            <w:pPr>
              <w:pStyle w:val="CCTP-Puce1"/>
              <w:numPr>
                <w:ilvl w:val="0"/>
                <w:numId w:val="0"/>
              </w:numPr>
              <w:spacing w:before="120" w:after="0"/>
            </w:pPr>
          </w:p>
          <w:p w14:paraId="09FC4093" w14:textId="77777777" w:rsidR="00ED74F7" w:rsidRPr="00E15644" w:rsidRDefault="00ED74F7" w:rsidP="00B4285E">
            <w:pPr>
              <w:pStyle w:val="CCTP-Puce1"/>
              <w:numPr>
                <w:ilvl w:val="0"/>
                <w:numId w:val="0"/>
              </w:numPr>
              <w:spacing w:before="120" w:after="0"/>
            </w:pPr>
          </w:p>
          <w:p w14:paraId="2D45FDF4" w14:textId="77777777" w:rsidR="00ED74F7" w:rsidRPr="00E15644" w:rsidRDefault="00ED74F7" w:rsidP="00B4285E">
            <w:pPr>
              <w:pStyle w:val="CCTP-Puce1"/>
              <w:numPr>
                <w:ilvl w:val="0"/>
                <w:numId w:val="0"/>
              </w:numPr>
              <w:spacing w:before="120" w:after="0"/>
            </w:pPr>
          </w:p>
          <w:p w14:paraId="712C361B" w14:textId="77777777" w:rsidR="00ED74F7" w:rsidRPr="00E15644" w:rsidRDefault="00ED74F7" w:rsidP="00B4285E">
            <w:pPr>
              <w:pStyle w:val="CCTP-Puce1"/>
              <w:numPr>
                <w:ilvl w:val="0"/>
                <w:numId w:val="0"/>
              </w:numPr>
              <w:spacing w:before="120" w:after="0"/>
            </w:pPr>
          </w:p>
          <w:p w14:paraId="48249A0D" w14:textId="77777777" w:rsidR="00ED74F7" w:rsidRPr="00E15644" w:rsidRDefault="00ED74F7" w:rsidP="00B4285E">
            <w:pPr>
              <w:pStyle w:val="CCTP-Puce1"/>
              <w:numPr>
                <w:ilvl w:val="0"/>
                <w:numId w:val="0"/>
              </w:numPr>
              <w:spacing w:before="120" w:after="0"/>
            </w:pPr>
          </w:p>
          <w:p w14:paraId="3F36C275" w14:textId="77777777" w:rsidR="00ED74F7" w:rsidRPr="00E15644" w:rsidRDefault="00ED74F7" w:rsidP="00B4285E">
            <w:pPr>
              <w:pStyle w:val="CCTP-Puce1"/>
              <w:numPr>
                <w:ilvl w:val="0"/>
                <w:numId w:val="0"/>
              </w:numPr>
              <w:spacing w:before="120" w:after="0"/>
            </w:pPr>
          </w:p>
          <w:p w14:paraId="32CEE543" w14:textId="77777777" w:rsidR="00ED74F7" w:rsidRPr="00E15644" w:rsidRDefault="00ED74F7" w:rsidP="00B4285E">
            <w:pPr>
              <w:pStyle w:val="CCTP-Puce1"/>
              <w:numPr>
                <w:ilvl w:val="0"/>
                <w:numId w:val="0"/>
              </w:numPr>
              <w:spacing w:before="120" w:after="0"/>
            </w:pPr>
          </w:p>
          <w:p w14:paraId="463DFE40" w14:textId="77777777" w:rsidR="00ED74F7" w:rsidRPr="00E15644" w:rsidRDefault="00ED74F7" w:rsidP="00B4285E">
            <w:pPr>
              <w:pStyle w:val="CCTP-Puce1"/>
              <w:numPr>
                <w:ilvl w:val="0"/>
                <w:numId w:val="0"/>
              </w:numPr>
              <w:spacing w:before="120" w:after="0"/>
            </w:pPr>
          </w:p>
          <w:p w14:paraId="1407AC58" w14:textId="77777777" w:rsidR="00ED74F7" w:rsidRPr="00E15644" w:rsidRDefault="00ED74F7" w:rsidP="00B4285E">
            <w:pPr>
              <w:pStyle w:val="CCTP-Puce1"/>
              <w:numPr>
                <w:ilvl w:val="0"/>
                <w:numId w:val="0"/>
              </w:numPr>
              <w:spacing w:before="120" w:after="0"/>
            </w:pPr>
          </w:p>
          <w:p w14:paraId="056B5F39" w14:textId="77777777" w:rsidR="00ED74F7" w:rsidRPr="00E15644" w:rsidRDefault="00ED74F7" w:rsidP="00B4285E">
            <w:pPr>
              <w:pStyle w:val="CCTP-Puce1"/>
              <w:numPr>
                <w:ilvl w:val="0"/>
                <w:numId w:val="0"/>
              </w:numPr>
              <w:spacing w:before="120" w:after="0"/>
            </w:pPr>
          </w:p>
          <w:p w14:paraId="0330CA7A" w14:textId="77777777" w:rsidR="00ED74F7" w:rsidRPr="00E15644" w:rsidRDefault="00ED74F7" w:rsidP="00B4285E">
            <w:pPr>
              <w:pStyle w:val="CCTP-Puce1"/>
              <w:numPr>
                <w:ilvl w:val="0"/>
                <w:numId w:val="0"/>
              </w:numPr>
              <w:spacing w:before="120" w:after="0"/>
            </w:pPr>
          </w:p>
          <w:p w14:paraId="01D469B7" w14:textId="77777777" w:rsidR="00ED74F7" w:rsidRPr="00E15644" w:rsidRDefault="00ED74F7" w:rsidP="00B4285E">
            <w:pPr>
              <w:pStyle w:val="CCTP-Puce1"/>
              <w:numPr>
                <w:ilvl w:val="0"/>
                <w:numId w:val="0"/>
              </w:numPr>
              <w:spacing w:before="120" w:after="0"/>
            </w:pPr>
          </w:p>
          <w:p w14:paraId="4CE83838" w14:textId="77777777" w:rsidR="00ED74F7" w:rsidRPr="00E15644" w:rsidRDefault="00ED74F7" w:rsidP="00B4285E">
            <w:pPr>
              <w:pStyle w:val="CCTP-Puce1"/>
              <w:numPr>
                <w:ilvl w:val="0"/>
                <w:numId w:val="0"/>
              </w:numPr>
              <w:spacing w:before="120" w:after="0"/>
            </w:pPr>
          </w:p>
          <w:p w14:paraId="03C1A9AA" w14:textId="77777777" w:rsidR="00ED74F7" w:rsidRPr="00E15644" w:rsidRDefault="00ED74F7" w:rsidP="00B4285E">
            <w:pPr>
              <w:pStyle w:val="CCTP-Puce1"/>
              <w:numPr>
                <w:ilvl w:val="0"/>
                <w:numId w:val="0"/>
              </w:numPr>
              <w:spacing w:before="120" w:after="0"/>
            </w:pPr>
          </w:p>
          <w:p w14:paraId="37968B1E" w14:textId="77777777" w:rsidR="00ED74F7" w:rsidRPr="00E15644" w:rsidRDefault="00ED74F7" w:rsidP="00B4285E">
            <w:pPr>
              <w:pStyle w:val="CCTP-Puce1"/>
              <w:numPr>
                <w:ilvl w:val="0"/>
                <w:numId w:val="0"/>
              </w:numPr>
              <w:spacing w:before="120" w:after="0"/>
            </w:pPr>
          </w:p>
        </w:tc>
      </w:tr>
    </w:tbl>
    <w:p w14:paraId="7FA65E5E" w14:textId="77777777" w:rsidR="00ED74F7" w:rsidRPr="001F2CF3" w:rsidRDefault="00ED74F7" w:rsidP="00ED74F7">
      <w:pPr>
        <w:spacing w:before="0" w:after="0"/>
      </w:pPr>
    </w:p>
    <w:p w14:paraId="654F526A" w14:textId="77777777" w:rsidR="00997C1F" w:rsidRDefault="00997C1F">
      <w:r>
        <w:rPr>
          <w:b/>
          <w:bCs/>
          <w:iCs/>
        </w:rPr>
        <w:br w:type="page"/>
      </w:r>
    </w:p>
    <w:tbl>
      <w:tblPr>
        <w:tblStyle w:val="Grilledutableau"/>
        <w:tblW w:w="0" w:type="auto"/>
        <w:jc w:val="center"/>
        <w:tblLook w:val="04A0" w:firstRow="1" w:lastRow="0" w:firstColumn="1" w:lastColumn="0" w:noHBand="0" w:noVBand="1"/>
      </w:tblPr>
      <w:tblGrid>
        <w:gridCol w:w="8921"/>
      </w:tblGrid>
      <w:tr w:rsidR="00ED74F7" w:rsidRPr="00E31F14" w14:paraId="4BC0E66E" w14:textId="77777777" w:rsidTr="00B4285E">
        <w:trPr>
          <w:trHeight w:val="445"/>
          <w:jc w:val="center"/>
        </w:trPr>
        <w:tc>
          <w:tcPr>
            <w:tcW w:w="8921" w:type="dxa"/>
            <w:shd w:val="clear" w:color="auto" w:fill="404040" w:themeFill="text1" w:themeFillTint="BF"/>
            <w:vAlign w:val="center"/>
          </w:tcPr>
          <w:p w14:paraId="001549E8" w14:textId="1EC5EA05" w:rsidR="00ED74F7" w:rsidRPr="00BC3BAD" w:rsidRDefault="00B61160" w:rsidP="00B61160">
            <w:pPr>
              <w:pStyle w:val="Titre2"/>
            </w:pPr>
            <w:bookmarkStart w:id="18" w:name="_Toc216949144"/>
            <w:r w:rsidRPr="00B61160">
              <w:lastRenderedPageBreak/>
              <w:t>Engagements de service en matière de GTI et de GTR</w:t>
            </w:r>
            <w:bookmarkEnd w:id="18"/>
            <w:r w:rsidRPr="00B61160">
              <w:t xml:space="preserve"> </w:t>
            </w:r>
          </w:p>
        </w:tc>
      </w:tr>
      <w:tr w:rsidR="00ED74F7" w14:paraId="4BBD056A" w14:textId="77777777" w:rsidTr="00B4285E">
        <w:trPr>
          <w:trHeight w:val="801"/>
          <w:jc w:val="center"/>
        </w:trPr>
        <w:tc>
          <w:tcPr>
            <w:tcW w:w="8921" w:type="dxa"/>
          </w:tcPr>
          <w:p w14:paraId="34A8218D" w14:textId="5924E492" w:rsidR="009251D4" w:rsidRDefault="00ED74F7" w:rsidP="00B4285E">
            <w:pPr>
              <w:rPr>
                <w:lang w:eastAsia="ar-SA"/>
              </w:rPr>
            </w:pPr>
            <w:r w:rsidRPr="002709E0">
              <w:rPr>
                <w:b/>
                <w:bCs/>
                <w:lang w:eastAsia="ar-SA"/>
              </w:rPr>
              <w:t>PP-</w:t>
            </w:r>
            <w:r w:rsidR="000C0788">
              <w:rPr>
                <w:b/>
                <w:bCs/>
                <w:lang w:eastAsia="ar-SA"/>
              </w:rPr>
              <w:t>2</w:t>
            </w:r>
            <w:r>
              <w:rPr>
                <w:b/>
                <w:bCs/>
                <w:lang w:eastAsia="ar-SA"/>
              </w:rPr>
              <w:t>.</w:t>
            </w:r>
            <w:r w:rsidR="00C54304">
              <w:rPr>
                <w:b/>
                <w:bCs/>
                <w:lang w:eastAsia="ar-SA"/>
              </w:rPr>
              <w:t>4</w:t>
            </w:r>
            <w:r w:rsidR="00C54304">
              <w:rPr>
                <w:lang w:eastAsia="ar-SA"/>
              </w:rPr>
              <w:t> </w:t>
            </w:r>
            <w:r>
              <w:rPr>
                <w:lang w:eastAsia="ar-SA"/>
              </w:rPr>
              <w:t xml:space="preserve">: </w:t>
            </w:r>
            <w:r w:rsidRPr="003F1620">
              <w:rPr>
                <w:lang w:eastAsia="ar-SA"/>
              </w:rPr>
              <w:t>Le candidat</w:t>
            </w:r>
            <w:r w:rsidR="000E03B0">
              <w:rPr>
                <w:lang w:eastAsia="ar-SA"/>
              </w:rPr>
              <w:t> :</w:t>
            </w:r>
          </w:p>
          <w:p w14:paraId="4254D6B0" w14:textId="0BF4DB6D" w:rsidR="009251D4" w:rsidRPr="00DC10E6" w:rsidRDefault="000E03B0" w:rsidP="003501DC">
            <w:pPr>
              <w:pStyle w:val="Paragraphedeliste"/>
              <w:numPr>
                <w:ilvl w:val="0"/>
                <w:numId w:val="12"/>
              </w:numPr>
              <w:rPr>
                <w:lang w:eastAsia="ar-SA"/>
              </w:rPr>
            </w:pPr>
            <w:r>
              <w:rPr>
                <w:lang w:eastAsia="ar-SA"/>
              </w:rPr>
              <w:t xml:space="preserve">Indique </w:t>
            </w:r>
            <w:r w:rsidR="00ED74F7" w:rsidRPr="003F1620">
              <w:rPr>
                <w:lang w:eastAsia="ar-SA"/>
              </w:rPr>
              <w:t>la Garantie de Temps d'Intervention</w:t>
            </w:r>
            <w:r w:rsidR="00ED74F7">
              <w:rPr>
                <w:lang w:eastAsia="ar-SA"/>
              </w:rPr>
              <w:t xml:space="preserve"> (GTI)</w:t>
            </w:r>
            <w:r w:rsidR="00ED74F7" w:rsidRPr="003F1620">
              <w:rPr>
                <w:lang w:eastAsia="ar-SA"/>
              </w:rPr>
              <w:t xml:space="preserve"> qu'il associe à chaque Garantie de Temps de Rétablissement</w:t>
            </w:r>
            <w:r w:rsidR="00ED74F7">
              <w:rPr>
                <w:lang w:eastAsia="ar-SA"/>
              </w:rPr>
              <w:t xml:space="preserve"> (GTR)</w:t>
            </w:r>
            <w:r w:rsidR="00ED74F7" w:rsidRPr="003F1620">
              <w:rPr>
                <w:lang w:eastAsia="ar-SA"/>
              </w:rPr>
              <w:t xml:space="preserve"> proposé.</w:t>
            </w:r>
          </w:p>
        </w:tc>
      </w:tr>
      <w:tr w:rsidR="00ED74F7" w14:paraId="1E601E74" w14:textId="77777777" w:rsidTr="00B4285E">
        <w:trPr>
          <w:trHeight w:val="2981"/>
          <w:jc w:val="center"/>
        </w:trPr>
        <w:tc>
          <w:tcPr>
            <w:tcW w:w="8921" w:type="dxa"/>
          </w:tcPr>
          <w:p w14:paraId="2D85876E" w14:textId="77777777" w:rsidR="00ED74F7" w:rsidRDefault="00ED74F7" w:rsidP="00B4285E">
            <w:pPr>
              <w:pStyle w:val="CCTP-Puce1"/>
              <w:numPr>
                <w:ilvl w:val="0"/>
                <w:numId w:val="0"/>
              </w:numPr>
              <w:spacing w:before="120" w:after="0"/>
              <w:rPr>
                <w:b/>
                <w:bCs/>
                <w:u w:val="single"/>
              </w:rPr>
            </w:pPr>
            <w:r w:rsidRPr="003D1721">
              <w:rPr>
                <w:b/>
                <w:bCs/>
                <w:u w:val="single"/>
              </w:rPr>
              <w:t>Réponse</w:t>
            </w:r>
            <w:r>
              <w:rPr>
                <w:b/>
                <w:bCs/>
                <w:u w:val="single"/>
              </w:rPr>
              <w:t> Méthodologie :</w:t>
            </w:r>
          </w:p>
          <w:p w14:paraId="76A94B38" w14:textId="77777777" w:rsidR="00ED74F7" w:rsidRDefault="00ED74F7" w:rsidP="00B4285E">
            <w:pPr>
              <w:pStyle w:val="CCTP-Puce1"/>
              <w:numPr>
                <w:ilvl w:val="0"/>
                <w:numId w:val="0"/>
              </w:numPr>
              <w:spacing w:before="120" w:after="0"/>
            </w:pPr>
          </w:p>
          <w:p w14:paraId="57B78F64" w14:textId="77777777" w:rsidR="00ED74F7" w:rsidRDefault="00ED74F7" w:rsidP="00B4285E">
            <w:pPr>
              <w:pStyle w:val="CCTP-Puce1"/>
              <w:numPr>
                <w:ilvl w:val="0"/>
                <w:numId w:val="0"/>
              </w:numPr>
              <w:spacing w:before="120" w:after="0"/>
            </w:pPr>
          </w:p>
          <w:p w14:paraId="3804C678" w14:textId="77777777" w:rsidR="00ED74F7" w:rsidRDefault="00ED74F7" w:rsidP="00B4285E">
            <w:pPr>
              <w:pStyle w:val="CCTP-Puce1"/>
              <w:numPr>
                <w:ilvl w:val="0"/>
                <w:numId w:val="0"/>
              </w:numPr>
              <w:spacing w:before="120" w:after="0"/>
            </w:pPr>
          </w:p>
          <w:p w14:paraId="2A3ECCF3" w14:textId="77777777" w:rsidR="00ED74F7" w:rsidRDefault="00ED74F7" w:rsidP="00B4285E">
            <w:pPr>
              <w:pStyle w:val="CCTP-Puce1"/>
              <w:numPr>
                <w:ilvl w:val="0"/>
                <w:numId w:val="0"/>
              </w:numPr>
              <w:spacing w:before="120" w:after="0"/>
            </w:pPr>
          </w:p>
          <w:p w14:paraId="46495A92" w14:textId="77777777" w:rsidR="00ED74F7" w:rsidRDefault="00ED74F7" w:rsidP="00B4285E">
            <w:pPr>
              <w:pStyle w:val="CCTP-Puce1"/>
              <w:numPr>
                <w:ilvl w:val="0"/>
                <w:numId w:val="0"/>
              </w:numPr>
              <w:spacing w:before="120" w:after="0"/>
            </w:pPr>
          </w:p>
          <w:p w14:paraId="07247A25" w14:textId="77777777" w:rsidR="00ED74F7" w:rsidRDefault="00ED74F7" w:rsidP="00B4285E">
            <w:pPr>
              <w:pStyle w:val="CCTP-Puce1"/>
              <w:numPr>
                <w:ilvl w:val="0"/>
                <w:numId w:val="0"/>
              </w:numPr>
              <w:spacing w:before="120" w:after="0"/>
            </w:pPr>
          </w:p>
          <w:p w14:paraId="1D6E8E86" w14:textId="77777777" w:rsidR="00ED74F7" w:rsidRDefault="00ED74F7" w:rsidP="00B4285E">
            <w:pPr>
              <w:pStyle w:val="CCTP-Puce1"/>
              <w:numPr>
                <w:ilvl w:val="0"/>
                <w:numId w:val="0"/>
              </w:numPr>
              <w:spacing w:before="120" w:after="0"/>
            </w:pPr>
          </w:p>
          <w:p w14:paraId="355E5D2F" w14:textId="77777777" w:rsidR="00ED74F7" w:rsidRDefault="00ED74F7" w:rsidP="00B4285E">
            <w:pPr>
              <w:pStyle w:val="CCTP-Puce1"/>
              <w:numPr>
                <w:ilvl w:val="0"/>
                <w:numId w:val="0"/>
              </w:numPr>
              <w:spacing w:before="120" w:after="0"/>
            </w:pPr>
          </w:p>
          <w:p w14:paraId="002997E3" w14:textId="77777777" w:rsidR="00ED74F7" w:rsidRDefault="00ED74F7" w:rsidP="00B4285E">
            <w:pPr>
              <w:pStyle w:val="CCTP-Puce1"/>
              <w:numPr>
                <w:ilvl w:val="0"/>
                <w:numId w:val="0"/>
              </w:numPr>
              <w:spacing w:before="120" w:after="0"/>
            </w:pPr>
          </w:p>
          <w:p w14:paraId="56B4A1B3" w14:textId="77777777" w:rsidR="00ED74F7" w:rsidRDefault="00ED74F7" w:rsidP="00B4285E">
            <w:pPr>
              <w:pStyle w:val="CCTP-Puce1"/>
              <w:numPr>
                <w:ilvl w:val="0"/>
                <w:numId w:val="0"/>
              </w:numPr>
              <w:spacing w:before="120" w:after="0"/>
            </w:pPr>
          </w:p>
          <w:p w14:paraId="6AAC3FBF" w14:textId="77777777" w:rsidR="00ED74F7" w:rsidRDefault="00ED74F7" w:rsidP="00B4285E">
            <w:pPr>
              <w:pStyle w:val="CCTP-Puce1"/>
              <w:numPr>
                <w:ilvl w:val="0"/>
                <w:numId w:val="0"/>
              </w:numPr>
              <w:spacing w:before="120" w:after="0"/>
            </w:pPr>
          </w:p>
          <w:p w14:paraId="6D1663F1" w14:textId="77777777" w:rsidR="00ED74F7" w:rsidRDefault="00ED74F7" w:rsidP="00B4285E">
            <w:pPr>
              <w:pStyle w:val="CCTP-Puce1"/>
              <w:numPr>
                <w:ilvl w:val="0"/>
                <w:numId w:val="0"/>
              </w:numPr>
              <w:spacing w:before="120" w:after="0"/>
            </w:pPr>
          </w:p>
          <w:p w14:paraId="0F05016D" w14:textId="77777777" w:rsidR="00ED74F7" w:rsidRDefault="00ED74F7" w:rsidP="00B4285E">
            <w:pPr>
              <w:pStyle w:val="CCTP-Puce1"/>
              <w:numPr>
                <w:ilvl w:val="0"/>
                <w:numId w:val="0"/>
              </w:numPr>
              <w:spacing w:before="120" w:after="0"/>
            </w:pPr>
          </w:p>
          <w:p w14:paraId="4E14633A" w14:textId="77777777" w:rsidR="00ED74F7" w:rsidRDefault="00ED74F7" w:rsidP="00B4285E">
            <w:pPr>
              <w:pStyle w:val="CCTP-Puce1"/>
              <w:numPr>
                <w:ilvl w:val="0"/>
                <w:numId w:val="0"/>
              </w:numPr>
              <w:spacing w:before="120" w:after="0"/>
            </w:pPr>
          </w:p>
          <w:p w14:paraId="7F2F7D7C" w14:textId="77777777" w:rsidR="00ED74F7" w:rsidRDefault="00ED74F7" w:rsidP="00B4285E">
            <w:pPr>
              <w:pStyle w:val="CCTP-Puce1"/>
              <w:numPr>
                <w:ilvl w:val="0"/>
                <w:numId w:val="0"/>
              </w:numPr>
              <w:spacing w:before="120" w:after="0"/>
            </w:pPr>
          </w:p>
          <w:p w14:paraId="5BEE00F2" w14:textId="77777777" w:rsidR="00ED74F7" w:rsidRDefault="00ED74F7" w:rsidP="00B4285E">
            <w:pPr>
              <w:pStyle w:val="CCTP-Puce1"/>
              <w:numPr>
                <w:ilvl w:val="0"/>
                <w:numId w:val="0"/>
              </w:numPr>
              <w:spacing w:before="120" w:after="0"/>
            </w:pPr>
          </w:p>
          <w:p w14:paraId="54A72A57" w14:textId="77777777" w:rsidR="00ED74F7" w:rsidRDefault="00ED74F7" w:rsidP="00B4285E">
            <w:pPr>
              <w:pStyle w:val="CCTP-Puce1"/>
              <w:numPr>
                <w:ilvl w:val="0"/>
                <w:numId w:val="0"/>
              </w:numPr>
              <w:spacing w:before="120" w:after="0"/>
            </w:pPr>
          </w:p>
          <w:p w14:paraId="2C10310F" w14:textId="77777777" w:rsidR="00ED74F7" w:rsidRDefault="00ED74F7" w:rsidP="00B4285E">
            <w:pPr>
              <w:pStyle w:val="CCTP-Puce1"/>
              <w:numPr>
                <w:ilvl w:val="0"/>
                <w:numId w:val="0"/>
              </w:numPr>
              <w:spacing w:before="120" w:after="0"/>
            </w:pPr>
          </w:p>
          <w:p w14:paraId="0436E40B" w14:textId="77777777" w:rsidR="00ED74F7" w:rsidRDefault="00ED74F7" w:rsidP="00B4285E">
            <w:pPr>
              <w:pStyle w:val="CCTP-Puce1"/>
              <w:numPr>
                <w:ilvl w:val="0"/>
                <w:numId w:val="0"/>
              </w:numPr>
              <w:spacing w:before="120" w:after="0"/>
            </w:pPr>
          </w:p>
          <w:p w14:paraId="48D73A6F" w14:textId="77777777" w:rsidR="00ED74F7" w:rsidRDefault="00ED74F7" w:rsidP="00B4285E">
            <w:pPr>
              <w:pStyle w:val="CCTP-Puce1"/>
              <w:numPr>
                <w:ilvl w:val="0"/>
                <w:numId w:val="0"/>
              </w:numPr>
              <w:spacing w:before="120" w:after="0"/>
            </w:pPr>
          </w:p>
          <w:p w14:paraId="03E99642" w14:textId="77777777" w:rsidR="00ED74F7" w:rsidRDefault="00ED74F7" w:rsidP="00B4285E">
            <w:pPr>
              <w:pStyle w:val="CCTP-Puce1"/>
              <w:numPr>
                <w:ilvl w:val="0"/>
                <w:numId w:val="0"/>
              </w:numPr>
              <w:spacing w:before="120" w:after="0"/>
            </w:pPr>
          </w:p>
          <w:p w14:paraId="333624F7" w14:textId="77777777" w:rsidR="00ED74F7" w:rsidRDefault="00ED74F7" w:rsidP="00B4285E">
            <w:pPr>
              <w:pStyle w:val="CCTP-Puce1"/>
              <w:numPr>
                <w:ilvl w:val="0"/>
                <w:numId w:val="0"/>
              </w:numPr>
              <w:spacing w:before="120" w:after="0"/>
            </w:pPr>
          </w:p>
          <w:p w14:paraId="3F34DA0B" w14:textId="77777777" w:rsidR="00ED74F7" w:rsidRDefault="00ED74F7" w:rsidP="00B4285E">
            <w:pPr>
              <w:pStyle w:val="CCTP-Puce1"/>
              <w:numPr>
                <w:ilvl w:val="0"/>
                <w:numId w:val="0"/>
              </w:numPr>
              <w:spacing w:before="120" w:after="0"/>
            </w:pPr>
          </w:p>
          <w:p w14:paraId="699DA851" w14:textId="77777777" w:rsidR="00ED74F7" w:rsidRDefault="00ED74F7" w:rsidP="00B4285E">
            <w:pPr>
              <w:pStyle w:val="CCTP-Puce1"/>
              <w:numPr>
                <w:ilvl w:val="0"/>
                <w:numId w:val="0"/>
              </w:numPr>
              <w:spacing w:before="120" w:after="0"/>
            </w:pPr>
          </w:p>
          <w:p w14:paraId="604F20D6" w14:textId="77777777" w:rsidR="00ED74F7" w:rsidRDefault="00ED74F7" w:rsidP="00B4285E">
            <w:pPr>
              <w:pStyle w:val="CCTP-Puce1"/>
              <w:numPr>
                <w:ilvl w:val="0"/>
                <w:numId w:val="0"/>
              </w:numPr>
              <w:spacing w:before="120" w:after="0"/>
            </w:pPr>
          </w:p>
          <w:p w14:paraId="56ABA3C8" w14:textId="77777777" w:rsidR="00ED74F7" w:rsidRDefault="00ED74F7" w:rsidP="00B4285E">
            <w:pPr>
              <w:pStyle w:val="CCTP-Puce1"/>
              <w:numPr>
                <w:ilvl w:val="0"/>
                <w:numId w:val="0"/>
              </w:numPr>
              <w:spacing w:before="120" w:after="0"/>
            </w:pPr>
          </w:p>
          <w:p w14:paraId="11B71B08" w14:textId="77777777" w:rsidR="00ED74F7" w:rsidRDefault="00ED74F7" w:rsidP="00B4285E">
            <w:pPr>
              <w:pStyle w:val="CCTP-Puce1"/>
              <w:numPr>
                <w:ilvl w:val="0"/>
                <w:numId w:val="0"/>
              </w:numPr>
              <w:spacing w:before="120" w:after="0"/>
            </w:pPr>
          </w:p>
          <w:p w14:paraId="3894C08C" w14:textId="77777777" w:rsidR="00ED74F7" w:rsidRDefault="00ED74F7" w:rsidP="00B4285E">
            <w:pPr>
              <w:pStyle w:val="CCTP-Puce1"/>
              <w:numPr>
                <w:ilvl w:val="0"/>
                <w:numId w:val="0"/>
              </w:numPr>
              <w:spacing w:before="120" w:after="0"/>
            </w:pPr>
          </w:p>
          <w:p w14:paraId="3DAB8F01" w14:textId="77777777" w:rsidR="00ED74F7" w:rsidRDefault="00ED74F7" w:rsidP="00B4285E">
            <w:pPr>
              <w:pStyle w:val="CCTP-Puce1"/>
              <w:numPr>
                <w:ilvl w:val="0"/>
                <w:numId w:val="0"/>
              </w:numPr>
              <w:spacing w:before="120" w:after="0"/>
            </w:pPr>
          </w:p>
          <w:p w14:paraId="7999F286" w14:textId="77777777" w:rsidR="00ED74F7" w:rsidRDefault="00ED74F7" w:rsidP="00B4285E">
            <w:pPr>
              <w:pStyle w:val="CCTP-Puce1"/>
              <w:numPr>
                <w:ilvl w:val="0"/>
                <w:numId w:val="0"/>
              </w:numPr>
              <w:spacing w:before="120" w:after="0"/>
            </w:pPr>
          </w:p>
          <w:p w14:paraId="21FA04BB" w14:textId="77777777" w:rsidR="00ED74F7" w:rsidRDefault="00ED74F7" w:rsidP="00B4285E">
            <w:pPr>
              <w:pStyle w:val="CCTP-Puce1"/>
              <w:numPr>
                <w:ilvl w:val="0"/>
                <w:numId w:val="0"/>
              </w:numPr>
              <w:spacing w:before="120" w:after="0"/>
            </w:pPr>
          </w:p>
          <w:p w14:paraId="0F942BC4" w14:textId="77777777" w:rsidR="00ED74F7" w:rsidRDefault="00ED74F7" w:rsidP="00B4285E">
            <w:pPr>
              <w:pStyle w:val="CCTP-Puce1"/>
              <w:numPr>
                <w:ilvl w:val="0"/>
                <w:numId w:val="0"/>
              </w:numPr>
              <w:spacing w:before="120" w:after="0"/>
            </w:pPr>
          </w:p>
          <w:p w14:paraId="425FA9A9" w14:textId="77777777" w:rsidR="00ED74F7" w:rsidRDefault="00ED74F7" w:rsidP="00B4285E">
            <w:pPr>
              <w:pStyle w:val="CCTP-Puce1"/>
              <w:numPr>
                <w:ilvl w:val="0"/>
                <w:numId w:val="0"/>
              </w:numPr>
              <w:spacing w:before="120" w:after="0"/>
            </w:pPr>
          </w:p>
          <w:p w14:paraId="6AFC9FB8" w14:textId="77777777" w:rsidR="00ED74F7" w:rsidRDefault="00ED74F7" w:rsidP="00B4285E">
            <w:pPr>
              <w:pStyle w:val="CCTP-Puce1"/>
              <w:numPr>
                <w:ilvl w:val="0"/>
                <w:numId w:val="0"/>
              </w:numPr>
              <w:spacing w:before="120" w:after="0"/>
            </w:pPr>
          </w:p>
          <w:p w14:paraId="78884230" w14:textId="77777777" w:rsidR="00ED74F7" w:rsidRPr="002F1062" w:rsidRDefault="00ED74F7" w:rsidP="00B4285E">
            <w:pPr>
              <w:pStyle w:val="CCTP-Puce1"/>
              <w:numPr>
                <w:ilvl w:val="0"/>
                <w:numId w:val="0"/>
              </w:numPr>
              <w:spacing w:before="120" w:after="0"/>
            </w:pPr>
          </w:p>
        </w:tc>
      </w:tr>
    </w:tbl>
    <w:p w14:paraId="687D1B16" w14:textId="77777777" w:rsidR="00ED74F7" w:rsidRDefault="00ED74F7" w:rsidP="00ED74F7">
      <w:pPr>
        <w:spacing w:before="0" w:after="0"/>
        <w:jc w:val="left"/>
      </w:pPr>
    </w:p>
    <w:tbl>
      <w:tblPr>
        <w:tblStyle w:val="Grilledutableau"/>
        <w:tblW w:w="0" w:type="auto"/>
        <w:jc w:val="center"/>
        <w:tblLook w:val="04A0" w:firstRow="1" w:lastRow="0" w:firstColumn="1" w:lastColumn="0" w:noHBand="0" w:noVBand="1"/>
      </w:tblPr>
      <w:tblGrid>
        <w:gridCol w:w="8921"/>
      </w:tblGrid>
      <w:tr w:rsidR="00B61160" w:rsidRPr="00E31F14" w14:paraId="7ADFB63F" w14:textId="77777777" w:rsidTr="003A6982">
        <w:trPr>
          <w:trHeight w:val="445"/>
          <w:jc w:val="center"/>
        </w:trPr>
        <w:tc>
          <w:tcPr>
            <w:tcW w:w="8921" w:type="dxa"/>
            <w:shd w:val="clear" w:color="auto" w:fill="404040" w:themeFill="text1" w:themeFillTint="BF"/>
            <w:vAlign w:val="center"/>
          </w:tcPr>
          <w:p w14:paraId="3A08B39F" w14:textId="30757F2F" w:rsidR="00B61160" w:rsidRPr="00BC3BAD" w:rsidRDefault="00B61160" w:rsidP="003A6982">
            <w:pPr>
              <w:pStyle w:val="Titre2"/>
            </w:pPr>
            <w:bookmarkStart w:id="19" w:name="_Toc216949145"/>
            <w:r w:rsidRPr="00B61160">
              <w:lastRenderedPageBreak/>
              <w:t>Modalités de la maintenance « best effort » des matériels en fin de vie et Plan de Continuité d'Activité (PCA) informatique</w:t>
            </w:r>
            <w:bookmarkEnd w:id="19"/>
          </w:p>
        </w:tc>
      </w:tr>
      <w:tr w:rsidR="00B61160" w14:paraId="68D36968" w14:textId="77777777" w:rsidTr="003A6982">
        <w:trPr>
          <w:trHeight w:val="801"/>
          <w:jc w:val="center"/>
        </w:trPr>
        <w:tc>
          <w:tcPr>
            <w:tcW w:w="8921" w:type="dxa"/>
          </w:tcPr>
          <w:p w14:paraId="735F86C5" w14:textId="70AA34A9" w:rsidR="00B61160" w:rsidRDefault="00B61160" w:rsidP="003A6982">
            <w:pPr>
              <w:rPr>
                <w:lang w:eastAsia="ar-SA"/>
              </w:rPr>
            </w:pPr>
            <w:r w:rsidRPr="002709E0">
              <w:rPr>
                <w:b/>
                <w:bCs/>
                <w:lang w:eastAsia="ar-SA"/>
              </w:rPr>
              <w:t>PP-</w:t>
            </w:r>
            <w:r>
              <w:rPr>
                <w:b/>
                <w:bCs/>
                <w:lang w:eastAsia="ar-SA"/>
              </w:rPr>
              <w:t>2.</w:t>
            </w:r>
            <w:r w:rsidR="00E3693E">
              <w:rPr>
                <w:b/>
                <w:bCs/>
                <w:lang w:eastAsia="ar-SA"/>
              </w:rPr>
              <w:t>5</w:t>
            </w:r>
            <w:r>
              <w:rPr>
                <w:lang w:eastAsia="ar-SA"/>
              </w:rPr>
              <w:t xml:space="preserve"> : </w:t>
            </w:r>
            <w:r w:rsidRPr="003F1620">
              <w:rPr>
                <w:lang w:eastAsia="ar-SA"/>
              </w:rPr>
              <w:t>Le candidat</w:t>
            </w:r>
            <w:r>
              <w:rPr>
                <w:lang w:eastAsia="ar-SA"/>
              </w:rPr>
              <w:t> :</w:t>
            </w:r>
          </w:p>
          <w:p w14:paraId="5D20F724" w14:textId="77777777" w:rsidR="00B61160" w:rsidRDefault="00B61160" w:rsidP="003501DC">
            <w:pPr>
              <w:pStyle w:val="Paragraphedeliste"/>
              <w:numPr>
                <w:ilvl w:val="0"/>
                <w:numId w:val="12"/>
              </w:numPr>
              <w:rPr>
                <w:lang w:eastAsia="ar-SA"/>
              </w:rPr>
            </w:pPr>
            <w:r>
              <w:rPr>
                <w:lang w:eastAsia="ar-SA"/>
              </w:rPr>
              <w:t>Décrit la démarche et les moyens qu’il met en œuvre dans le cadre d’une maintenance « best effort » appliquée aux matériels en fin de vie. Cette description porte notamment sur les actions envisagées, les délais d’intervention envisageables ainsi que les limites du support proposé</w:t>
            </w:r>
          </w:p>
          <w:p w14:paraId="54B61869" w14:textId="77777777" w:rsidR="00B61160" w:rsidRPr="00DC10E6" w:rsidRDefault="00B61160" w:rsidP="003501DC">
            <w:pPr>
              <w:pStyle w:val="Paragraphedeliste"/>
              <w:numPr>
                <w:ilvl w:val="0"/>
                <w:numId w:val="12"/>
              </w:numPr>
              <w:rPr>
                <w:lang w:eastAsia="ar-SA"/>
              </w:rPr>
            </w:pPr>
            <w:r w:rsidRPr="000E03B0">
              <w:rPr>
                <w:rFonts w:cs="Arial"/>
              </w:rPr>
              <w:t xml:space="preserve">Présente son Plan de Continuité d’Activité (PCA) informatique, en précisant les mesures mises en œuvre pour assurer la continuité de service, </w:t>
            </w:r>
            <w:r>
              <w:t xml:space="preserve">notamment au niveau de son </w:t>
            </w:r>
            <w:r w:rsidRPr="000E03B0">
              <w:rPr>
                <w:rStyle w:val="lev"/>
                <w:rFonts w:cs="Arial"/>
                <w:b w:val="0"/>
                <w:bCs w:val="0"/>
              </w:rPr>
              <w:t>centre de support.</w:t>
            </w:r>
          </w:p>
        </w:tc>
      </w:tr>
      <w:tr w:rsidR="00B61160" w14:paraId="43F0119F" w14:textId="77777777" w:rsidTr="003A6982">
        <w:trPr>
          <w:trHeight w:val="2981"/>
          <w:jc w:val="center"/>
        </w:trPr>
        <w:tc>
          <w:tcPr>
            <w:tcW w:w="8921" w:type="dxa"/>
          </w:tcPr>
          <w:p w14:paraId="117F9EE3" w14:textId="77777777" w:rsidR="00B61160" w:rsidRDefault="00B61160" w:rsidP="003A6982">
            <w:pPr>
              <w:pStyle w:val="CCTP-Puce1"/>
              <w:numPr>
                <w:ilvl w:val="0"/>
                <w:numId w:val="0"/>
              </w:numPr>
              <w:spacing w:before="120" w:after="0"/>
              <w:rPr>
                <w:b/>
                <w:bCs/>
                <w:u w:val="single"/>
              </w:rPr>
            </w:pPr>
            <w:r w:rsidRPr="003D1721">
              <w:rPr>
                <w:b/>
                <w:bCs/>
                <w:u w:val="single"/>
              </w:rPr>
              <w:t>Réponse</w:t>
            </w:r>
            <w:r>
              <w:rPr>
                <w:b/>
                <w:bCs/>
                <w:u w:val="single"/>
              </w:rPr>
              <w:t> Méthodologie :</w:t>
            </w:r>
          </w:p>
          <w:p w14:paraId="67FF37B7" w14:textId="77777777" w:rsidR="00B61160" w:rsidRDefault="00B61160" w:rsidP="003A6982">
            <w:pPr>
              <w:pStyle w:val="CCTP-Puce1"/>
              <w:numPr>
                <w:ilvl w:val="0"/>
                <w:numId w:val="0"/>
              </w:numPr>
              <w:spacing w:before="120" w:after="0"/>
            </w:pPr>
          </w:p>
          <w:p w14:paraId="45094BBC" w14:textId="77777777" w:rsidR="00B61160" w:rsidRDefault="00B61160" w:rsidP="003A6982">
            <w:pPr>
              <w:pStyle w:val="CCTP-Puce1"/>
              <w:numPr>
                <w:ilvl w:val="0"/>
                <w:numId w:val="0"/>
              </w:numPr>
              <w:spacing w:before="120" w:after="0"/>
            </w:pPr>
          </w:p>
          <w:p w14:paraId="10AB467D" w14:textId="77777777" w:rsidR="00B61160" w:rsidRDefault="00B61160" w:rsidP="003A6982">
            <w:pPr>
              <w:pStyle w:val="CCTP-Puce1"/>
              <w:numPr>
                <w:ilvl w:val="0"/>
                <w:numId w:val="0"/>
              </w:numPr>
              <w:spacing w:before="120" w:after="0"/>
            </w:pPr>
          </w:p>
          <w:p w14:paraId="15BBDF10" w14:textId="77777777" w:rsidR="00B61160" w:rsidRDefault="00B61160" w:rsidP="003A6982">
            <w:pPr>
              <w:pStyle w:val="CCTP-Puce1"/>
              <w:numPr>
                <w:ilvl w:val="0"/>
                <w:numId w:val="0"/>
              </w:numPr>
              <w:spacing w:before="120" w:after="0"/>
            </w:pPr>
          </w:p>
          <w:p w14:paraId="63691E62" w14:textId="77777777" w:rsidR="00B61160" w:rsidRDefault="00B61160" w:rsidP="003A6982">
            <w:pPr>
              <w:pStyle w:val="CCTP-Puce1"/>
              <w:numPr>
                <w:ilvl w:val="0"/>
                <w:numId w:val="0"/>
              </w:numPr>
              <w:spacing w:before="120" w:after="0"/>
            </w:pPr>
          </w:p>
          <w:p w14:paraId="52BF90EF" w14:textId="77777777" w:rsidR="00B61160" w:rsidRDefault="00B61160" w:rsidP="003A6982">
            <w:pPr>
              <w:pStyle w:val="CCTP-Puce1"/>
              <w:numPr>
                <w:ilvl w:val="0"/>
                <w:numId w:val="0"/>
              </w:numPr>
              <w:spacing w:before="120" w:after="0"/>
            </w:pPr>
          </w:p>
          <w:p w14:paraId="1A27F9EB" w14:textId="77777777" w:rsidR="00B61160" w:rsidRDefault="00B61160" w:rsidP="003A6982">
            <w:pPr>
              <w:pStyle w:val="CCTP-Puce1"/>
              <w:numPr>
                <w:ilvl w:val="0"/>
                <w:numId w:val="0"/>
              </w:numPr>
              <w:spacing w:before="120" w:after="0"/>
            </w:pPr>
          </w:p>
          <w:p w14:paraId="0AAB5EBA" w14:textId="77777777" w:rsidR="00B61160" w:rsidRDefault="00B61160" w:rsidP="003A6982">
            <w:pPr>
              <w:pStyle w:val="CCTP-Puce1"/>
              <w:numPr>
                <w:ilvl w:val="0"/>
                <w:numId w:val="0"/>
              </w:numPr>
              <w:spacing w:before="120" w:after="0"/>
            </w:pPr>
          </w:p>
          <w:p w14:paraId="6B5DBB71" w14:textId="77777777" w:rsidR="00B61160" w:rsidRDefault="00B61160" w:rsidP="003A6982">
            <w:pPr>
              <w:pStyle w:val="CCTP-Puce1"/>
              <w:numPr>
                <w:ilvl w:val="0"/>
                <w:numId w:val="0"/>
              </w:numPr>
              <w:spacing w:before="120" w:after="0"/>
            </w:pPr>
          </w:p>
          <w:p w14:paraId="05ECCEE6" w14:textId="77777777" w:rsidR="00B61160" w:rsidRDefault="00B61160" w:rsidP="003A6982">
            <w:pPr>
              <w:pStyle w:val="CCTP-Puce1"/>
              <w:numPr>
                <w:ilvl w:val="0"/>
                <w:numId w:val="0"/>
              </w:numPr>
              <w:spacing w:before="120" w:after="0"/>
            </w:pPr>
          </w:p>
          <w:p w14:paraId="68C9EFF2" w14:textId="77777777" w:rsidR="00B61160" w:rsidRDefault="00B61160" w:rsidP="003A6982">
            <w:pPr>
              <w:pStyle w:val="CCTP-Puce1"/>
              <w:numPr>
                <w:ilvl w:val="0"/>
                <w:numId w:val="0"/>
              </w:numPr>
              <w:spacing w:before="120" w:after="0"/>
            </w:pPr>
          </w:p>
          <w:p w14:paraId="2606FF11" w14:textId="77777777" w:rsidR="00B61160" w:rsidRDefault="00B61160" w:rsidP="003A6982">
            <w:pPr>
              <w:pStyle w:val="CCTP-Puce1"/>
              <w:numPr>
                <w:ilvl w:val="0"/>
                <w:numId w:val="0"/>
              </w:numPr>
              <w:spacing w:before="120" w:after="0"/>
            </w:pPr>
          </w:p>
          <w:p w14:paraId="7573F515" w14:textId="77777777" w:rsidR="00B61160" w:rsidRDefault="00B61160" w:rsidP="003A6982">
            <w:pPr>
              <w:pStyle w:val="CCTP-Puce1"/>
              <w:numPr>
                <w:ilvl w:val="0"/>
                <w:numId w:val="0"/>
              </w:numPr>
              <w:spacing w:before="120" w:after="0"/>
            </w:pPr>
          </w:p>
          <w:p w14:paraId="7C8E1286" w14:textId="77777777" w:rsidR="00B61160" w:rsidRDefault="00B61160" w:rsidP="003A6982">
            <w:pPr>
              <w:pStyle w:val="CCTP-Puce1"/>
              <w:numPr>
                <w:ilvl w:val="0"/>
                <w:numId w:val="0"/>
              </w:numPr>
              <w:spacing w:before="120" w:after="0"/>
            </w:pPr>
          </w:p>
          <w:p w14:paraId="71698E18" w14:textId="77777777" w:rsidR="00B61160" w:rsidRDefault="00B61160" w:rsidP="003A6982">
            <w:pPr>
              <w:pStyle w:val="CCTP-Puce1"/>
              <w:numPr>
                <w:ilvl w:val="0"/>
                <w:numId w:val="0"/>
              </w:numPr>
              <w:spacing w:before="120" w:after="0"/>
            </w:pPr>
          </w:p>
          <w:p w14:paraId="797D32D0" w14:textId="77777777" w:rsidR="00B61160" w:rsidRDefault="00B61160" w:rsidP="003A6982">
            <w:pPr>
              <w:pStyle w:val="CCTP-Puce1"/>
              <w:numPr>
                <w:ilvl w:val="0"/>
                <w:numId w:val="0"/>
              </w:numPr>
              <w:spacing w:before="120" w:after="0"/>
            </w:pPr>
          </w:p>
          <w:p w14:paraId="53135EC1" w14:textId="77777777" w:rsidR="00B61160" w:rsidRDefault="00B61160" w:rsidP="003A6982">
            <w:pPr>
              <w:pStyle w:val="CCTP-Puce1"/>
              <w:numPr>
                <w:ilvl w:val="0"/>
                <w:numId w:val="0"/>
              </w:numPr>
              <w:spacing w:before="120" w:after="0"/>
            </w:pPr>
          </w:p>
          <w:p w14:paraId="2927026F" w14:textId="77777777" w:rsidR="00B61160" w:rsidRDefault="00B61160" w:rsidP="003A6982">
            <w:pPr>
              <w:pStyle w:val="CCTP-Puce1"/>
              <w:numPr>
                <w:ilvl w:val="0"/>
                <w:numId w:val="0"/>
              </w:numPr>
              <w:spacing w:before="120" w:after="0"/>
            </w:pPr>
          </w:p>
          <w:p w14:paraId="58951A83" w14:textId="77777777" w:rsidR="00B61160" w:rsidRDefault="00B61160" w:rsidP="003A6982">
            <w:pPr>
              <w:pStyle w:val="CCTP-Puce1"/>
              <w:numPr>
                <w:ilvl w:val="0"/>
                <w:numId w:val="0"/>
              </w:numPr>
              <w:spacing w:before="120" w:after="0"/>
            </w:pPr>
          </w:p>
          <w:p w14:paraId="6B270AA6" w14:textId="77777777" w:rsidR="00B61160" w:rsidRDefault="00B61160" w:rsidP="003A6982">
            <w:pPr>
              <w:pStyle w:val="CCTP-Puce1"/>
              <w:numPr>
                <w:ilvl w:val="0"/>
                <w:numId w:val="0"/>
              </w:numPr>
              <w:spacing w:before="120" w:after="0"/>
            </w:pPr>
          </w:p>
          <w:p w14:paraId="53D07432" w14:textId="77777777" w:rsidR="00B61160" w:rsidRDefault="00B61160" w:rsidP="003A6982">
            <w:pPr>
              <w:pStyle w:val="CCTP-Puce1"/>
              <w:numPr>
                <w:ilvl w:val="0"/>
                <w:numId w:val="0"/>
              </w:numPr>
              <w:spacing w:before="120" w:after="0"/>
            </w:pPr>
          </w:p>
          <w:p w14:paraId="7F067F99" w14:textId="77777777" w:rsidR="00B61160" w:rsidRDefault="00B61160" w:rsidP="003A6982">
            <w:pPr>
              <w:pStyle w:val="CCTP-Puce1"/>
              <w:numPr>
                <w:ilvl w:val="0"/>
                <w:numId w:val="0"/>
              </w:numPr>
              <w:spacing w:before="120" w:after="0"/>
            </w:pPr>
          </w:p>
          <w:p w14:paraId="3759FDD4" w14:textId="77777777" w:rsidR="00B61160" w:rsidRDefault="00B61160" w:rsidP="003A6982">
            <w:pPr>
              <w:pStyle w:val="CCTP-Puce1"/>
              <w:numPr>
                <w:ilvl w:val="0"/>
                <w:numId w:val="0"/>
              </w:numPr>
              <w:spacing w:before="120" w:after="0"/>
            </w:pPr>
          </w:p>
          <w:p w14:paraId="126B8190" w14:textId="77777777" w:rsidR="00B61160" w:rsidRDefault="00B61160" w:rsidP="003A6982">
            <w:pPr>
              <w:pStyle w:val="CCTP-Puce1"/>
              <w:numPr>
                <w:ilvl w:val="0"/>
                <w:numId w:val="0"/>
              </w:numPr>
              <w:spacing w:before="120" w:after="0"/>
            </w:pPr>
          </w:p>
          <w:p w14:paraId="41563918" w14:textId="77777777" w:rsidR="00B61160" w:rsidRDefault="00B61160" w:rsidP="003A6982">
            <w:pPr>
              <w:pStyle w:val="CCTP-Puce1"/>
              <w:numPr>
                <w:ilvl w:val="0"/>
                <w:numId w:val="0"/>
              </w:numPr>
              <w:spacing w:before="120" w:after="0"/>
            </w:pPr>
          </w:p>
          <w:p w14:paraId="6B0A29D4" w14:textId="77777777" w:rsidR="00B61160" w:rsidRDefault="00B61160" w:rsidP="003A6982">
            <w:pPr>
              <w:pStyle w:val="CCTP-Puce1"/>
              <w:numPr>
                <w:ilvl w:val="0"/>
                <w:numId w:val="0"/>
              </w:numPr>
              <w:spacing w:before="120" w:after="0"/>
            </w:pPr>
          </w:p>
          <w:p w14:paraId="7FF39622" w14:textId="77777777" w:rsidR="00B61160" w:rsidRDefault="00B61160" w:rsidP="003A6982">
            <w:pPr>
              <w:pStyle w:val="CCTP-Puce1"/>
              <w:numPr>
                <w:ilvl w:val="0"/>
                <w:numId w:val="0"/>
              </w:numPr>
              <w:spacing w:before="120" w:after="0"/>
            </w:pPr>
          </w:p>
          <w:p w14:paraId="3ED39AC0" w14:textId="77777777" w:rsidR="00B61160" w:rsidRDefault="00B61160" w:rsidP="003A6982">
            <w:pPr>
              <w:pStyle w:val="CCTP-Puce1"/>
              <w:numPr>
                <w:ilvl w:val="0"/>
                <w:numId w:val="0"/>
              </w:numPr>
              <w:spacing w:before="120" w:after="0"/>
            </w:pPr>
          </w:p>
          <w:p w14:paraId="56E49017" w14:textId="77777777" w:rsidR="00B61160" w:rsidRDefault="00B61160" w:rsidP="003A6982">
            <w:pPr>
              <w:pStyle w:val="CCTP-Puce1"/>
              <w:numPr>
                <w:ilvl w:val="0"/>
                <w:numId w:val="0"/>
              </w:numPr>
              <w:spacing w:before="120" w:after="0"/>
            </w:pPr>
          </w:p>
          <w:p w14:paraId="1978A21E" w14:textId="77777777" w:rsidR="00B61160" w:rsidRPr="002F1062" w:rsidRDefault="00B61160" w:rsidP="003A6982">
            <w:pPr>
              <w:pStyle w:val="CCTP-Puce1"/>
              <w:numPr>
                <w:ilvl w:val="0"/>
                <w:numId w:val="0"/>
              </w:numPr>
              <w:spacing w:before="120" w:after="0"/>
            </w:pPr>
          </w:p>
        </w:tc>
      </w:tr>
    </w:tbl>
    <w:p w14:paraId="6BE0C77E" w14:textId="77777777" w:rsidR="00B61160" w:rsidRDefault="00B61160" w:rsidP="00B61160">
      <w:pPr>
        <w:spacing w:before="0" w:after="0"/>
        <w:jc w:val="left"/>
      </w:pPr>
    </w:p>
    <w:p w14:paraId="2284F7C1" w14:textId="77777777" w:rsidR="00ED74F7" w:rsidRDefault="00ED74F7" w:rsidP="00ED74F7">
      <w:pPr>
        <w:spacing w:before="0" w:after="0"/>
        <w:jc w:val="left"/>
      </w:pPr>
    </w:p>
    <w:p w14:paraId="37EA789A" w14:textId="42FD07E9" w:rsidR="00ED74F7" w:rsidRPr="000543E7" w:rsidRDefault="00ED74F7" w:rsidP="000543E7">
      <w:pPr>
        <w:spacing w:before="0" w:after="0"/>
        <w:jc w:val="left"/>
        <w:rPr>
          <w:rFonts w:cs="Arial"/>
          <w:szCs w:val="24"/>
        </w:rPr>
      </w:pPr>
    </w:p>
    <w:tbl>
      <w:tblPr>
        <w:tblStyle w:val="Grilledutableau"/>
        <w:tblW w:w="0" w:type="auto"/>
        <w:jc w:val="center"/>
        <w:tblLook w:val="04A0" w:firstRow="1" w:lastRow="0" w:firstColumn="1" w:lastColumn="0" w:noHBand="0" w:noVBand="1"/>
      </w:tblPr>
      <w:tblGrid>
        <w:gridCol w:w="8921"/>
      </w:tblGrid>
      <w:tr w:rsidR="00ED74F7" w:rsidRPr="00E31F14" w14:paraId="5716162E" w14:textId="77777777" w:rsidTr="00B4285E">
        <w:trPr>
          <w:trHeight w:val="445"/>
          <w:jc w:val="center"/>
        </w:trPr>
        <w:tc>
          <w:tcPr>
            <w:tcW w:w="8921" w:type="dxa"/>
            <w:shd w:val="clear" w:color="auto" w:fill="404040" w:themeFill="text1" w:themeFillTint="BF"/>
            <w:vAlign w:val="center"/>
          </w:tcPr>
          <w:p w14:paraId="39218C74" w14:textId="35B8D323" w:rsidR="00ED74F7" w:rsidRPr="00BC3BAD" w:rsidRDefault="00ED74F7" w:rsidP="00B4285E">
            <w:pPr>
              <w:pStyle w:val="Titre2"/>
            </w:pPr>
            <w:bookmarkStart w:id="20" w:name="_Hlk179216219"/>
            <w:bookmarkStart w:id="21" w:name="_Toc216949146"/>
            <w:r>
              <w:lastRenderedPageBreak/>
              <w:t>Méthodologie, planning et moyens mis en œuvre</w:t>
            </w:r>
            <w:r w:rsidR="000543E7">
              <w:t xml:space="preserve"> pour l</w:t>
            </w:r>
            <w:r w:rsidR="00EE2924">
              <w:t>a</w:t>
            </w:r>
            <w:r w:rsidR="000543E7">
              <w:t xml:space="preserve"> réversi</w:t>
            </w:r>
            <w:r w:rsidR="00EE2924">
              <w:t>b</w:t>
            </w:r>
            <w:r w:rsidR="000543E7">
              <w:t>ilité</w:t>
            </w:r>
            <w:bookmarkEnd w:id="21"/>
          </w:p>
        </w:tc>
      </w:tr>
      <w:tr w:rsidR="00ED74F7" w14:paraId="7A8CC292" w14:textId="77777777" w:rsidTr="00B4285E">
        <w:trPr>
          <w:trHeight w:val="736"/>
          <w:jc w:val="center"/>
        </w:trPr>
        <w:tc>
          <w:tcPr>
            <w:tcW w:w="8921" w:type="dxa"/>
          </w:tcPr>
          <w:p w14:paraId="055DCCF7" w14:textId="1132484D" w:rsidR="00ED74F7" w:rsidRPr="00533B82" w:rsidRDefault="00ED74F7" w:rsidP="00B4285E">
            <w:pPr>
              <w:rPr>
                <w:lang w:eastAsia="ar-SA"/>
              </w:rPr>
            </w:pPr>
            <w:r w:rsidRPr="002709E0">
              <w:rPr>
                <w:b/>
                <w:bCs/>
                <w:lang w:eastAsia="ar-SA"/>
              </w:rPr>
              <w:t>PP-</w:t>
            </w:r>
            <w:r w:rsidR="000C0788">
              <w:rPr>
                <w:b/>
                <w:bCs/>
                <w:lang w:eastAsia="ar-SA"/>
              </w:rPr>
              <w:t>2</w:t>
            </w:r>
            <w:r>
              <w:rPr>
                <w:b/>
                <w:bCs/>
                <w:lang w:eastAsia="ar-SA"/>
              </w:rPr>
              <w:t>.</w:t>
            </w:r>
            <w:r w:rsidR="00E3693E">
              <w:rPr>
                <w:b/>
                <w:bCs/>
                <w:lang w:eastAsia="ar-SA"/>
              </w:rPr>
              <w:t>6</w:t>
            </w:r>
            <w:r w:rsidR="00B82ED4">
              <w:rPr>
                <w:lang w:eastAsia="ar-SA"/>
              </w:rPr>
              <w:t> </w:t>
            </w:r>
            <w:r>
              <w:rPr>
                <w:lang w:eastAsia="ar-SA"/>
              </w:rPr>
              <w:t xml:space="preserve">: </w:t>
            </w:r>
            <w:r w:rsidRPr="00586AF9">
              <w:rPr>
                <w:lang w:eastAsia="ar-SA"/>
              </w:rPr>
              <w:t>Le candidat présente la méthodologie</w:t>
            </w:r>
            <w:r>
              <w:rPr>
                <w:lang w:eastAsia="ar-SA"/>
              </w:rPr>
              <w:t xml:space="preserve">, </w:t>
            </w:r>
            <w:r w:rsidRPr="00586AF9">
              <w:rPr>
                <w:lang w:eastAsia="ar-SA"/>
              </w:rPr>
              <w:t xml:space="preserve">le planning </w:t>
            </w:r>
            <w:r>
              <w:rPr>
                <w:lang w:eastAsia="ar-SA"/>
              </w:rPr>
              <w:t xml:space="preserve">et les moyens qu’il compte mettre en œuvre </w:t>
            </w:r>
            <w:r w:rsidRPr="00586AF9">
              <w:rPr>
                <w:lang w:eastAsia="ar-SA"/>
              </w:rPr>
              <w:t>pour réaliser la réversibilité</w:t>
            </w:r>
            <w:r>
              <w:rPr>
                <w:lang w:eastAsia="ar-SA"/>
              </w:rPr>
              <w:t>.</w:t>
            </w:r>
          </w:p>
        </w:tc>
      </w:tr>
      <w:tr w:rsidR="00ED74F7" w14:paraId="58E28C4A" w14:textId="77777777" w:rsidTr="00B4285E">
        <w:trPr>
          <w:trHeight w:val="2389"/>
          <w:jc w:val="center"/>
        </w:trPr>
        <w:tc>
          <w:tcPr>
            <w:tcW w:w="8921" w:type="dxa"/>
          </w:tcPr>
          <w:p w14:paraId="051146A4" w14:textId="77777777" w:rsidR="00ED74F7" w:rsidRDefault="00ED74F7" w:rsidP="00B4285E">
            <w:pPr>
              <w:pStyle w:val="CCTP-Puce1"/>
              <w:numPr>
                <w:ilvl w:val="0"/>
                <w:numId w:val="0"/>
              </w:numPr>
              <w:spacing w:before="120" w:after="0"/>
              <w:rPr>
                <w:b/>
                <w:bCs/>
                <w:u w:val="single"/>
              </w:rPr>
            </w:pPr>
            <w:r w:rsidRPr="003D1721">
              <w:rPr>
                <w:b/>
                <w:bCs/>
                <w:u w:val="single"/>
              </w:rPr>
              <w:t>Réponse</w:t>
            </w:r>
            <w:r>
              <w:rPr>
                <w:b/>
                <w:bCs/>
                <w:u w:val="single"/>
              </w:rPr>
              <w:t> Méthodologie :</w:t>
            </w:r>
          </w:p>
          <w:p w14:paraId="02CFAEC4" w14:textId="77777777" w:rsidR="00ED74F7" w:rsidRPr="00586AF9" w:rsidRDefault="00ED74F7" w:rsidP="00B4285E">
            <w:pPr>
              <w:pStyle w:val="CCTP-Puce1"/>
              <w:numPr>
                <w:ilvl w:val="0"/>
                <w:numId w:val="0"/>
              </w:numPr>
              <w:spacing w:before="120" w:after="0"/>
            </w:pPr>
          </w:p>
          <w:p w14:paraId="7470369E" w14:textId="77777777" w:rsidR="00ED74F7" w:rsidRPr="00586AF9" w:rsidRDefault="00ED74F7" w:rsidP="00B4285E">
            <w:pPr>
              <w:pStyle w:val="CCTP-Puce1"/>
              <w:numPr>
                <w:ilvl w:val="0"/>
                <w:numId w:val="0"/>
              </w:numPr>
              <w:spacing w:before="120" w:after="0"/>
            </w:pPr>
          </w:p>
          <w:p w14:paraId="0FEC4C0E" w14:textId="77777777" w:rsidR="00ED74F7" w:rsidRPr="00586AF9" w:rsidRDefault="00ED74F7" w:rsidP="00B4285E">
            <w:pPr>
              <w:pStyle w:val="CCTP-Puce1"/>
              <w:numPr>
                <w:ilvl w:val="0"/>
                <w:numId w:val="0"/>
              </w:numPr>
              <w:spacing w:before="120" w:after="0"/>
            </w:pPr>
          </w:p>
          <w:p w14:paraId="772E7AD7" w14:textId="77777777" w:rsidR="00ED74F7" w:rsidRPr="00586AF9" w:rsidRDefault="00ED74F7" w:rsidP="00B4285E">
            <w:pPr>
              <w:pStyle w:val="CCTP-Puce1"/>
              <w:numPr>
                <w:ilvl w:val="0"/>
                <w:numId w:val="0"/>
              </w:numPr>
              <w:spacing w:before="120" w:after="0"/>
            </w:pPr>
          </w:p>
          <w:p w14:paraId="4D2B8E6E" w14:textId="77777777" w:rsidR="00ED74F7" w:rsidRPr="00586AF9" w:rsidRDefault="00ED74F7" w:rsidP="00B4285E">
            <w:pPr>
              <w:pStyle w:val="CCTP-Puce1"/>
              <w:numPr>
                <w:ilvl w:val="0"/>
                <w:numId w:val="0"/>
              </w:numPr>
              <w:spacing w:before="120" w:after="0"/>
            </w:pPr>
          </w:p>
          <w:p w14:paraId="1B03E369" w14:textId="77777777" w:rsidR="00ED74F7" w:rsidRPr="00586AF9" w:rsidRDefault="00ED74F7" w:rsidP="00B4285E">
            <w:pPr>
              <w:pStyle w:val="CCTP-Puce1"/>
              <w:numPr>
                <w:ilvl w:val="0"/>
                <w:numId w:val="0"/>
              </w:numPr>
              <w:spacing w:before="120" w:after="0"/>
            </w:pPr>
          </w:p>
          <w:p w14:paraId="7F37F7A0" w14:textId="77777777" w:rsidR="00ED74F7" w:rsidRPr="00586AF9" w:rsidRDefault="00ED74F7" w:rsidP="00B4285E">
            <w:pPr>
              <w:pStyle w:val="CCTP-Puce1"/>
              <w:numPr>
                <w:ilvl w:val="0"/>
                <w:numId w:val="0"/>
              </w:numPr>
              <w:spacing w:before="120" w:after="0"/>
            </w:pPr>
          </w:p>
          <w:p w14:paraId="2123B614" w14:textId="77777777" w:rsidR="00ED74F7" w:rsidRPr="00586AF9" w:rsidRDefault="00ED74F7" w:rsidP="00B4285E">
            <w:pPr>
              <w:pStyle w:val="CCTP-Puce1"/>
              <w:numPr>
                <w:ilvl w:val="0"/>
                <w:numId w:val="0"/>
              </w:numPr>
              <w:spacing w:before="120" w:after="0"/>
            </w:pPr>
          </w:p>
          <w:p w14:paraId="720CE7F7" w14:textId="77777777" w:rsidR="00ED74F7" w:rsidRPr="00586AF9" w:rsidRDefault="00ED74F7" w:rsidP="00B4285E">
            <w:pPr>
              <w:pStyle w:val="CCTP-Puce1"/>
              <w:numPr>
                <w:ilvl w:val="0"/>
                <w:numId w:val="0"/>
              </w:numPr>
              <w:spacing w:before="120" w:after="0"/>
            </w:pPr>
          </w:p>
          <w:p w14:paraId="742BF29A" w14:textId="77777777" w:rsidR="00ED74F7" w:rsidRPr="00586AF9" w:rsidRDefault="00ED74F7" w:rsidP="00B4285E">
            <w:pPr>
              <w:pStyle w:val="CCTP-Puce1"/>
              <w:numPr>
                <w:ilvl w:val="0"/>
                <w:numId w:val="0"/>
              </w:numPr>
              <w:spacing w:before="120" w:after="0"/>
            </w:pPr>
          </w:p>
          <w:p w14:paraId="5506F228" w14:textId="77777777" w:rsidR="00ED74F7" w:rsidRPr="00586AF9" w:rsidRDefault="00ED74F7" w:rsidP="00B4285E">
            <w:pPr>
              <w:pStyle w:val="CCTP-Puce1"/>
              <w:numPr>
                <w:ilvl w:val="0"/>
                <w:numId w:val="0"/>
              </w:numPr>
              <w:spacing w:before="120" w:after="0"/>
            </w:pPr>
          </w:p>
          <w:p w14:paraId="0684DE3F" w14:textId="77777777" w:rsidR="00ED74F7" w:rsidRPr="00586AF9" w:rsidRDefault="00ED74F7" w:rsidP="00B4285E">
            <w:pPr>
              <w:pStyle w:val="CCTP-Puce1"/>
              <w:numPr>
                <w:ilvl w:val="0"/>
                <w:numId w:val="0"/>
              </w:numPr>
              <w:spacing w:before="120" w:after="0"/>
            </w:pPr>
          </w:p>
          <w:p w14:paraId="324ED813" w14:textId="77777777" w:rsidR="00ED74F7" w:rsidRPr="00586AF9" w:rsidRDefault="00ED74F7" w:rsidP="00B4285E">
            <w:pPr>
              <w:pStyle w:val="CCTP-Puce1"/>
              <w:numPr>
                <w:ilvl w:val="0"/>
                <w:numId w:val="0"/>
              </w:numPr>
              <w:spacing w:before="120" w:after="0"/>
            </w:pPr>
          </w:p>
          <w:p w14:paraId="15C42BCB" w14:textId="77777777" w:rsidR="00ED74F7" w:rsidRPr="00586AF9" w:rsidRDefault="00ED74F7" w:rsidP="00B4285E">
            <w:pPr>
              <w:pStyle w:val="CCTP-Puce1"/>
              <w:numPr>
                <w:ilvl w:val="0"/>
                <w:numId w:val="0"/>
              </w:numPr>
              <w:spacing w:before="120" w:after="0"/>
            </w:pPr>
          </w:p>
          <w:p w14:paraId="21D0CAE3" w14:textId="77777777" w:rsidR="00ED74F7" w:rsidRPr="00586AF9" w:rsidRDefault="00ED74F7" w:rsidP="00B4285E">
            <w:pPr>
              <w:pStyle w:val="CCTP-Puce1"/>
              <w:numPr>
                <w:ilvl w:val="0"/>
                <w:numId w:val="0"/>
              </w:numPr>
              <w:spacing w:before="120" w:after="0"/>
            </w:pPr>
          </w:p>
          <w:p w14:paraId="62042C85" w14:textId="77777777" w:rsidR="00ED74F7" w:rsidRPr="00586AF9" w:rsidRDefault="00ED74F7" w:rsidP="00B4285E">
            <w:pPr>
              <w:pStyle w:val="CCTP-Puce1"/>
              <w:numPr>
                <w:ilvl w:val="0"/>
                <w:numId w:val="0"/>
              </w:numPr>
              <w:spacing w:before="120" w:after="0"/>
            </w:pPr>
          </w:p>
          <w:p w14:paraId="552CE426" w14:textId="77777777" w:rsidR="00ED74F7" w:rsidRPr="00586AF9" w:rsidRDefault="00ED74F7" w:rsidP="00B4285E">
            <w:pPr>
              <w:pStyle w:val="CCTP-Puce1"/>
              <w:numPr>
                <w:ilvl w:val="0"/>
                <w:numId w:val="0"/>
              </w:numPr>
              <w:spacing w:before="120" w:after="0"/>
            </w:pPr>
          </w:p>
          <w:p w14:paraId="36396CFB" w14:textId="77777777" w:rsidR="00ED74F7" w:rsidRPr="00586AF9" w:rsidRDefault="00ED74F7" w:rsidP="00B4285E">
            <w:pPr>
              <w:pStyle w:val="CCTP-Puce1"/>
              <w:numPr>
                <w:ilvl w:val="0"/>
                <w:numId w:val="0"/>
              </w:numPr>
              <w:spacing w:before="120" w:after="0"/>
            </w:pPr>
          </w:p>
          <w:p w14:paraId="5416B798" w14:textId="77777777" w:rsidR="00ED74F7" w:rsidRPr="00586AF9" w:rsidRDefault="00ED74F7" w:rsidP="00B4285E">
            <w:pPr>
              <w:pStyle w:val="CCTP-Puce1"/>
              <w:numPr>
                <w:ilvl w:val="0"/>
                <w:numId w:val="0"/>
              </w:numPr>
              <w:spacing w:before="120" w:after="0"/>
            </w:pPr>
          </w:p>
          <w:p w14:paraId="068E16F7" w14:textId="77777777" w:rsidR="00ED74F7" w:rsidRPr="00586AF9" w:rsidRDefault="00ED74F7" w:rsidP="00B4285E">
            <w:pPr>
              <w:pStyle w:val="CCTP-Puce1"/>
              <w:numPr>
                <w:ilvl w:val="0"/>
                <w:numId w:val="0"/>
              </w:numPr>
              <w:spacing w:before="120" w:after="0"/>
            </w:pPr>
          </w:p>
          <w:p w14:paraId="1413C5EB" w14:textId="77777777" w:rsidR="00ED74F7" w:rsidRPr="00586AF9" w:rsidRDefault="00ED74F7" w:rsidP="00B4285E">
            <w:pPr>
              <w:pStyle w:val="CCTP-Puce1"/>
              <w:numPr>
                <w:ilvl w:val="0"/>
                <w:numId w:val="0"/>
              </w:numPr>
              <w:spacing w:before="120" w:after="0"/>
            </w:pPr>
          </w:p>
          <w:p w14:paraId="559C8716" w14:textId="77777777" w:rsidR="00ED74F7" w:rsidRPr="00586AF9" w:rsidRDefault="00ED74F7" w:rsidP="00B4285E">
            <w:pPr>
              <w:pStyle w:val="CCTP-Puce1"/>
              <w:numPr>
                <w:ilvl w:val="0"/>
                <w:numId w:val="0"/>
              </w:numPr>
              <w:spacing w:before="120" w:after="0"/>
            </w:pPr>
          </w:p>
          <w:p w14:paraId="70F7321A" w14:textId="77777777" w:rsidR="00ED74F7" w:rsidRPr="00586AF9" w:rsidRDefault="00ED74F7" w:rsidP="00B4285E">
            <w:pPr>
              <w:pStyle w:val="CCTP-Puce1"/>
              <w:numPr>
                <w:ilvl w:val="0"/>
                <w:numId w:val="0"/>
              </w:numPr>
              <w:spacing w:before="120" w:after="0"/>
            </w:pPr>
          </w:p>
          <w:p w14:paraId="564A0ADA" w14:textId="77777777" w:rsidR="00ED74F7" w:rsidRPr="00586AF9" w:rsidRDefault="00ED74F7" w:rsidP="00B4285E">
            <w:pPr>
              <w:pStyle w:val="CCTP-Puce1"/>
              <w:numPr>
                <w:ilvl w:val="0"/>
                <w:numId w:val="0"/>
              </w:numPr>
              <w:spacing w:before="120" w:after="0"/>
            </w:pPr>
          </w:p>
          <w:p w14:paraId="718F2D53" w14:textId="77777777" w:rsidR="00ED74F7" w:rsidRPr="00586AF9" w:rsidRDefault="00ED74F7" w:rsidP="00B4285E">
            <w:pPr>
              <w:pStyle w:val="CCTP-Puce1"/>
              <w:numPr>
                <w:ilvl w:val="0"/>
                <w:numId w:val="0"/>
              </w:numPr>
              <w:spacing w:before="120" w:after="0"/>
            </w:pPr>
          </w:p>
          <w:p w14:paraId="1CCACB15" w14:textId="77777777" w:rsidR="00ED74F7" w:rsidRPr="00586AF9" w:rsidRDefault="00ED74F7" w:rsidP="00B4285E">
            <w:pPr>
              <w:pStyle w:val="CCTP-Puce1"/>
              <w:numPr>
                <w:ilvl w:val="0"/>
                <w:numId w:val="0"/>
              </w:numPr>
              <w:spacing w:before="120" w:after="0"/>
            </w:pPr>
          </w:p>
          <w:p w14:paraId="2ADD96E8" w14:textId="77777777" w:rsidR="00ED74F7" w:rsidRPr="00586AF9" w:rsidRDefault="00ED74F7" w:rsidP="00B4285E">
            <w:pPr>
              <w:pStyle w:val="CCTP-Puce1"/>
              <w:numPr>
                <w:ilvl w:val="0"/>
                <w:numId w:val="0"/>
              </w:numPr>
              <w:spacing w:before="120" w:after="0"/>
            </w:pPr>
          </w:p>
          <w:p w14:paraId="11F3178E" w14:textId="77777777" w:rsidR="00ED74F7" w:rsidRPr="00586AF9" w:rsidRDefault="00ED74F7" w:rsidP="00B4285E">
            <w:pPr>
              <w:pStyle w:val="CCTP-Puce1"/>
              <w:numPr>
                <w:ilvl w:val="0"/>
                <w:numId w:val="0"/>
              </w:numPr>
              <w:spacing w:before="120" w:after="0"/>
            </w:pPr>
          </w:p>
          <w:p w14:paraId="35DB4AD3" w14:textId="77777777" w:rsidR="00ED74F7" w:rsidRPr="00586AF9" w:rsidRDefault="00ED74F7" w:rsidP="00B4285E">
            <w:pPr>
              <w:pStyle w:val="CCTP-Puce1"/>
              <w:numPr>
                <w:ilvl w:val="0"/>
                <w:numId w:val="0"/>
              </w:numPr>
              <w:spacing w:before="120" w:after="0"/>
            </w:pPr>
          </w:p>
          <w:p w14:paraId="38D248E2" w14:textId="77777777" w:rsidR="00ED74F7" w:rsidRPr="00586AF9" w:rsidRDefault="00ED74F7" w:rsidP="00B4285E">
            <w:pPr>
              <w:pStyle w:val="CCTP-Puce1"/>
              <w:numPr>
                <w:ilvl w:val="0"/>
                <w:numId w:val="0"/>
              </w:numPr>
              <w:spacing w:before="120" w:after="0"/>
            </w:pPr>
          </w:p>
          <w:p w14:paraId="7642E3D5" w14:textId="77777777" w:rsidR="00ED74F7" w:rsidRPr="00586AF9" w:rsidRDefault="00ED74F7" w:rsidP="00B4285E">
            <w:pPr>
              <w:pStyle w:val="CCTP-Puce1"/>
              <w:numPr>
                <w:ilvl w:val="0"/>
                <w:numId w:val="0"/>
              </w:numPr>
              <w:spacing w:before="120" w:after="0"/>
            </w:pPr>
          </w:p>
          <w:p w14:paraId="3FC7D090" w14:textId="77777777" w:rsidR="00ED74F7" w:rsidRPr="00586AF9" w:rsidRDefault="00ED74F7" w:rsidP="00B4285E">
            <w:pPr>
              <w:pStyle w:val="CCTP-Puce1"/>
              <w:numPr>
                <w:ilvl w:val="0"/>
                <w:numId w:val="0"/>
              </w:numPr>
              <w:spacing w:before="120" w:after="0"/>
            </w:pPr>
          </w:p>
          <w:p w14:paraId="6F98EDAA" w14:textId="77777777" w:rsidR="00ED74F7" w:rsidRPr="003D1721" w:rsidRDefault="00ED74F7" w:rsidP="00B4285E">
            <w:pPr>
              <w:pStyle w:val="CCTP-Puce1"/>
              <w:numPr>
                <w:ilvl w:val="0"/>
                <w:numId w:val="0"/>
              </w:numPr>
              <w:spacing w:before="120" w:after="0"/>
              <w:rPr>
                <w:b/>
                <w:bCs/>
                <w:u w:val="single"/>
              </w:rPr>
            </w:pPr>
          </w:p>
        </w:tc>
      </w:tr>
      <w:bookmarkEnd w:id="20"/>
    </w:tbl>
    <w:p w14:paraId="062CE4B4" w14:textId="77777777" w:rsidR="00ED74F7" w:rsidRDefault="00ED74F7" w:rsidP="00ED74F7"/>
    <w:p w14:paraId="3AD015AF" w14:textId="77777777" w:rsidR="00ED74F7" w:rsidRPr="00ED74F7" w:rsidRDefault="00ED74F7" w:rsidP="00ED74F7">
      <w:pPr>
        <w:spacing w:before="0" w:after="0"/>
        <w:jc w:val="left"/>
        <w:rPr>
          <w:rFonts w:cs="Arial"/>
          <w:szCs w:val="24"/>
        </w:rPr>
      </w:pPr>
    </w:p>
    <w:bookmarkEnd w:id="3"/>
    <w:p w14:paraId="110D6200" w14:textId="77777777" w:rsidR="00B82ED4" w:rsidRDefault="00B82ED4">
      <w:pPr>
        <w:spacing w:before="0" w:after="0"/>
        <w:jc w:val="left"/>
        <w:rPr>
          <w:rFonts w:ascii="Arial Gras" w:hAnsi="Arial Gras" w:cs="Arial"/>
          <w:b/>
          <w:bCs/>
          <w:caps/>
          <w:sz w:val="32"/>
          <w:szCs w:val="24"/>
        </w:rPr>
      </w:pPr>
      <w:r>
        <w:br w:type="page"/>
      </w:r>
    </w:p>
    <w:p w14:paraId="0A7EF615" w14:textId="676A3C4E" w:rsidR="009844F5" w:rsidRPr="00586AF9" w:rsidRDefault="002E6579" w:rsidP="009844F5">
      <w:pPr>
        <w:pStyle w:val="Titre1"/>
        <w:rPr>
          <w:rFonts w:ascii="Arial" w:hAnsi="Arial" w:cs="Times New Roman"/>
          <w:sz w:val="20"/>
          <w:szCs w:val="20"/>
        </w:rPr>
      </w:pPr>
      <w:bookmarkStart w:id="22" w:name="_Toc216949147"/>
      <w:r>
        <w:lastRenderedPageBreak/>
        <w:t>PROJETS DE REMPLACEMENT</w:t>
      </w:r>
      <w:bookmarkEnd w:id="22"/>
    </w:p>
    <w:tbl>
      <w:tblPr>
        <w:tblStyle w:val="Grilledutableau"/>
        <w:tblW w:w="0" w:type="auto"/>
        <w:jc w:val="center"/>
        <w:tblLook w:val="04A0" w:firstRow="1" w:lastRow="0" w:firstColumn="1" w:lastColumn="0" w:noHBand="0" w:noVBand="1"/>
      </w:tblPr>
      <w:tblGrid>
        <w:gridCol w:w="8921"/>
      </w:tblGrid>
      <w:tr w:rsidR="009844F5" w:rsidRPr="00E31F14" w14:paraId="4E6CABEF" w14:textId="77777777" w:rsidTr="00B4285E">
        <w:trPr>
          <w:trHeight w:val="445"/>
          <w:jc w:val="center"/>
        </w:trPr>
        <w:tc>
          <w:tcPr>
            <w:tcW w:w="8921" w:type="dxa"/>
            <w:shd w:val="clear" w:color="auto" w:fill="404040" w:themeFill="text1" w:themeFillTint="BF"/>
            <w:vAlign w:val="center"/>
          </w:tcPr>
          <w:p w14:paraId="43B33E5F" w14:textId="7F517F17" w:rsidR="009844F5" w:rsidRPr="00BC3BAD" w:rsidRDefault="002E6579" w:rsidP="00B4285E">
            <w:pPr>
              <w:pStyle w:val="Titre2"/>
            </w:pPr>
            <w:bookmarkStart w:id="23" w:name="_Toc216949148"/>
            <w:r>
              <w:t xml:space="preserve">Projet 1 : </w:t>
            </w:r>
            <w:r w:rsidR="009844F5">
              <w:t>S</w:t>
            </w:r>
            <w:r w:rsidR="009844F5" w:rsidRPr="00E03A56">
              <w:t>olution de remplacement des cœurs de réseau du site Parisien du CNC</w:t>
            </w:r>
            <w:bookmarkEnd w:id="23"/>
          </w:p>
        </w:tc>
      </w:tr>
      <w:tr w:rsidR="009844F5" w14:paraId="4F1BB0AF" w14:textId="77777777" w:rsidTr="00B4285E">
        <w:trPr>
          <w:trHeight w:val="668"/>
          <w:jc w:val="center"/>
        </w:trPr>
        <w:tc>
          <w:tcPr>
            <w:tcW w:w="8921" w:type="dxa"/>
          </w:tcPr>
          <w:p w14:paraId="3A0CDF78" w14:textId="77777777" w:rsidR="009844F5" w:rsidRPr="00E03A56" w:rsidRDefault="009844F5" w:rsidP="00B4285E">
            <w:pPr>
              <w:spacing w:after="0"/>
              <w:rPr>
                <w:lang w:eastAsia="ar-SA"/>
              </w:rPr>
            </w:pPr>
            <w:r w:rsidRPr="00E03A56">
              <w:rPr>
                <w:lang w:eastAsia="ar-SA"/>
              </w:rPr>
              <w:t xml:space="preserve">Le CNC </w:t>
            </w:r>
            <w:r w:rsidRPr="009870A4">
              <w:rPr>
                <w:lang w:eastAsia="ar-SA"/>
              </w:rPr>
              <w:t>est équipé d’un cluster de 2x2 commutateurs de type Cisco 3850 assurant les fonctions de cœur de réseau. Ces matériels arrivent en fin de support constructeurs fin 2027 et il est prévu de les remplacer pendant la durée du présent marché.</w:t>
            </w:r>
          </w:p>
          <w:p w14:paraId="7CA1C388" w14:textId="33C5DF36" w:rsidR="009844F5" w:rsidRDefault="009844F5" w:rsidP="00B4285E">
            <w:pPr>
              <w:rPr>
                <w:lang w:eastAsia="ar-SA"/>
              </w:rPr>
            </w:pPr>
            <w:r w:rsidRPr="00445DFF">
              <w:rPr>
                <w:b/>
                <w:bCs/>
                <w:lang w:eastAsia="ar-SA"/>
              </w:rPr>
              <w:t>PP-</w:t>
            </w:r>
            <w:r w:rsidR="000C0788">
              <w:rPr>
                <w:b/>
                <w:bCs/>
                <w:lang w:eastAsia="ar-SA"/>
              </w:rPr>
              <w:t>3</w:t>
            </w:r>
            <w:r>
              <w:rPr>
                <w:b/>
                <w:bCs/>
                <w:lang w:eastAsia="ar-SA"/>
              </w:rPr>
              <w:t>.1</w:t>
            </w:r>
            <w:r>
              <w:rPr>
                <w:lang w:eastAsia="ar-SA"/>
              </w:rPr>
              <w:t xml:space="preserve"> : </w:t>
            </w:r>
            <w:r w:rsidRPr="00E03A56">
              <w:rPr>
                <w:lang w:eastAsia="ar-SA"/>
              </w:rPr>
              <w:t xml:space="preserve">Dans le cadre de ce marché, le candidat décrira </w:t>
            </w:r>
            <w:r w:rsidRPr="00995B9D">
              <w:rPr>
                <w:lang w:eastAsia="ar-SA"/>
              </w:rPr>
              <w:t>une solution de remplacement des cœurs de réseau du site Parisien du CNC en indiquant précisément la méthodologie utilisée et le mode projet associé</w:t>
            </w:r>
            <w:r>
              <w:rPr>
                <w:lang w:eastAsia="ar-SA"/>
              </w:rPr>
              <w:t>, les équipes, le calendrier, les risques et prérequis associées, la charge estimée et le niveau de sollicitation des équipes du CNC.</w:t>
            </w:r>
          </w:p>
          <w:p w14:paraId="64D726EC" w14:textId="77777777" w:rsidR="009844F5" w:rsidRDefault="009844F5" w:rsidP="00B4285E">
            <w:pPr>
              <w:rPr>
                <w:rFonts w:cs="Arial"/>
                <w:bCs/>
                <w:lang w:eastAsia="en-US"/>
              </w:rPr>
            </w:pPr>
            <w:r w:rsidRPr="00995B9D">
              <w:rPr>
                <w:rFonts w:cs="Arial"/>
                <w:bCs/>
                <w:lang w:eastAsia="en-US"/>
              </w:rPr>
              <w:t>Ce changement devra être réalisé en minimisant l’impact sur les infrastructures existantes. Le candidat devra s’appuyer sur le descriptif réseau du présent marché pour proposer une solution de remplacement moderne, sécurisée, pérenne et évolutive pour cette migration.</w:t>
            </w:r>
          </w:p>
          <w:p w14:paraId="2CFD28F1" w14:textId="77777777" w:rsidR="009844F5" w:rsidRPr="00995B9D" w:rsidRDefault="009844F5" w:rsidP="00B4285E">
            <w:pPr>
              <w:rPr>
                <w:rFonts w:cs="Arial"/>
                <w:bCs/>
                <w:lang w:eastAsia="en-US"/>
              </w:rPr>
            </w:pPr>
            <w:r w:rsidRPr="00995B9D">
              <w:rPr>
                <w:rFonts w:cs="Arial"/>
                <w:bCs/>
                <w:lang w:eastAsia="en-US"/>
              </w:rPr>
              <w:t>La migration se fera à iso périmètre. Les éventuelles nouvelles fonctionnalités proposées par le candidat seront préalablement validées et testées par le CNC. Si elles s’avèrent concluantes, elles seront mises en place.</w:t>
            </w:r>
          </w:p>
          <w:p w14:paraId="07186D09" w14:textId="77777777" w:rsidR="009844F5" w:rsidRPr="00E03A56" w:rsidRDefault="009844F5" w:rsidP="00B4285E">
            <w:pPr>
              <w:rPr>
                <w:rFonts w:cs="Arial"/>
                <w:bCs/>
                <w:lang w:eastAsia="en-US"/>
              </w:rPr>
            </w:pPr>
            <w:r w:rsidRPr="00995B9D">
              <w:rPr>
                <w:rFonts w:cs="Arial"/>
                <w:bCs/>
                <w:lang w:eastAsia="en-US"/>
              </w:rPr>
              <w:t>La future plateforme devra être totalement compatible avec toutes les solutions Cisco en place et notamment les supervisions et le contrôle d’accès réalisé par les ISE.</w:t>
            </w:r>
          </w:p>
        </w:tc>
      </w:tr>
      <w:tr w:rsidR="009844F5" w14:paraId="0F39445B" w14:textId="77777777" w:rsidTr="00B4285E">
        <w:trPr>
          <w:trHeight w:val="4513"/>
          <w:jc w:val="center"/>
        </w:trPr>
        <w:tc>
          <w:tcPr>
            <w:tcW w:w="8921" w:type="dxa"/>
          </w:tcPr>
          <w:p w14:paraId="74560F2D" w14:textId="77777777" w:rsidR="009844F5" w:rsidRDefault="009844F5" w:rsidP="00B4285E">
            <w:pPr>
              <w:pStyle w:val="CCTP-Puce1"/>
              <w:numPr>
                <w:ilvl w:val="0"/>
                <w:numId w:val="0"/>
              </w:numPr>
              <w:spacing w:before="120" w:after="0"/>
              <w:rPr>
                <w:b/>
                <w:bCs/>
                <w:u w:val="single"/>
              </w:rPr>
            </w:pPr>
            <w:r w:rsidRPr="003D1721">
              <w:rPr>
                <w:b/>
                <w:bCs/>
                <w:u w:val="single"/>
              </w:rPr>
              <w:t>Réponse</w:t>
            </w:r>
            <w:r>
              <w:rPr>
                <w:b/>
                <w:bCs/>
                <w:u w:val="single"/>
              </w:rPr>
              <w:t> Méthodologie :</w:t>
            </w:r>
          </w:p>
          <w:p w14:paraId="249116E1" w14:textId="77777777" w:rsidR="009844F5" w:rsidRPr="00586AF9" w:rsidRDefault="009844F5" w:rsidP="00B4285E">
            <w:pPr>
              <w:pStyle w:val="CCTP-Puce1"/>
              <w:numPr>
                <w:ilvl w:val="0"/>
                <w:numId w:val="0"/>
              </w:numPr>
              <w:spacing w:before="120" w:after="0"/>
            </w:pPr>
          </w:p>
          <w:p w14:paraId="6D276E02" w14:textId="77777777" w:rsidR="009844F5" w:rsidRPr="00586AF9" w:rsidRDefault="009844F5" w:rsidP="00B4285E">
            <w:pPr>
              <w:pStyle w:val="CCTP-Puce1"/>
              <w:numPr>
                <w:ilvl w:val="0"/>
                <w:numId w:val="0"/>
              </w:numPr>
              <w:spacing w:before="120" w:after="0"/>
            </w:pPr>
          </w:p>
          <w:p w14:paraId="1CB42C61" w14:textId="77777777" w:rsidR="009844F5" w:rsidRPr="00586AF9" w:rsidRDefault="009844F5" w:rsidP="00B4285E">
            <w:pPr>
              <w:pStyle w:val="CCTP-Puce1"/>
              <w:numPr>
                <w:ilvl w:val="0"/>
                <w:numId w:val="0"/>
              </w:numPr>
              <w:spacing w:before="120" w:after="0"/>
            </w:pPr>
          </w:p>
          <w:p w14:paraId="6C25BE76" w14:textId="77777777" w:rsidR="009844F5" w:rsidRDefault="009844F5" w:rsidP="00B4285E">
            <w:pPr>
              <w:pStyle w:val="CCTP-Puce1"/>
              <w:numPr>
                <w:ilvl w:val="0"/>
                <w:numId w:val="0"/>
              </w:numPr>
              <w:spacing w:before="120" w:after="0"/>
            </w:pPr>
          </w:p>
          <w:p w14:paraId="7F08A123" w14:textId="77777777" w:rsidR="009844F5" w:rsidRDefault="009844F5" w:rsidP="00B4285E">
            <w:pPr>
              <w:pStyle w:val="CCTP-Puce1"/>
              <w:numPr>
                <w:ilvl w:val="0"/>
                <w:numId w:val="0"/>
              </w:numPr>
              <w:spacing w:before="120" w:after="0"/>
            </w:pPr>
          </w:p>
          <w:p w14:paraId="091AA7B1" w14:textId="77777777" w:rsidR="009844F5" w:rsidRDefault="009844F5" w:rsidP="00B4285E">
            <w:pPr>
              <w:pStyle w:val="CCTP-Puce1"/>
              <w:numPr>
                <w:ilvl w:val="0"/>
                <w:numId w:val="0"/>
              </w:numPr>
              <w:spacing w:before="120" w:after="0"/>
            </w:pPr>
          </w:p>
          <w:p w14:paraId="5E9FDB09" w14:textId="77777777" w:rsidR="009844F5" w:rsidRDefault="009844F5" w:rsidP="00B4285E">
            <w:pPr>
              <w:pStyle w:val="CCTP-Puce1"/>
              <w:numPr>
                <w:ilvl w:val="0"/>
                <w:numId w:val="0"/>
              </w:numPr>
              <w:spacing w:before="120" w:after="0"/>
            </w:pPr>
          </w:p>
          <w:p w14:paraId="35A2C8C7" w14:textId="77777777" w:rsidR="009844F5" w:rsidRDefault="009844F5" w:rsidP="00B4285E">
            <w:pPr>
              <w:pStyle w:val="CCTP-Puce1"/>
              <w:numPr>
                <w:ilvl w:val="0"/>
                <w:numId w:val="0"/>
              </w:numPr>
              <w:spacing w:before="120" w:after="0"/>
            </w:pPr>
          </w:p>
          <w:p w14:paraId="40FD5255" w14:textId="77777777" w:rsidR="009844F5" w:rsidRDefault="009844F5" w:rsidP="00B4285E">
            <w:pPr>
              <w:pStyle w:val="CCTP-Puce1"/>
              <w:numPr>
                <w:ilvl w:val="0"/>
                <w:numId w:val="0"/>
              </w:numPr>
              <w:spacing w:before="120" w:after="0"/>
            </w:pPr>
          </w:p>
          <w:p w14:paraId="514C7120" w14:textId="77777777" w:rsidR="009844F5" w:rsidRDefault="009844F5" w:rsidP="00B4285E">
            <w:pPr>
              <w:pStyle w:val="CCTP-Puce1"/>
              <w:numPr>
                <w:ilvl w:val="0"/>
                <w:numId w:val="0"/>
              </w:numPr>
              <w:spacing w:before="120" w:after="0"/>
            </w:pPr>
          </w:p>
          <w:p w14:paraId="7C9CC831" w14:textId="77777777" w:rsidR="009844F5" w:rsidRDefault="009844F5" w:rsidP="00B4285E">
            <w:pPr>
              <w:pStyle w:val="CCTP-Puce1"/>
              <w:numPr>
                <w:ilvl w:val="0"/>
                <w:numId w:val="0"/>
              </w:numPr>
              <w:spacing w:before="120" w:after="0"/>
            </w:pPr>
          </w:p>
          <w:p w14:paraId="25B8EB66" w14:textId="77777777" w:rsidR="009844F5" w:rsidRDefault="009844F5" w:rsidP="00B4285E">
            <w:pPr>
              <w:pStyle w:val="CCTP-Puce1"/>
              <w:numPr>
                <w:ilvl w:val="0"/>
                <w:numId w:val="0"/>
              </w:numPr>
              <w:spacing w:before="120" w:after="0"/>
            </w:pPr>
          </w:p>
          <w:p w14:paraId="422B7B9A" w14:textId="77777777" w:rsidR="009844F5" w:rsidRDefault="009844F5" w:rsidP="00B4285E">
            <w:pPr>
              <w:pStyle w:val="CCTP-Puce1"/>
              <w:numPr>
                <w:ilvl w:val="0"/>
                <w:numId w:val="0"/>
              </w:numPr>
              <w:spacing w:before="120" w:after="0"/>
            </w:pPr>
          </w:p>
          <w:p w14:paraId="65A909F0" w14:textId="77777777" w:rsidR="009844F5" w:rsidRDefault="009844F5" w:rsidP="00B4285E">
            <w:pPr>
              <w:pStyle w:val="CCTP-Puce1"/>
              <w:numPr>
                <w:ilvl w:val="0"/>
                <w:numId w:val="0"/>
              </w:numPr>
              <w:spacing w:before="120" w:after="0"/>
            </w:pPr>
          </w:p>
          <w:p w14:paraId="20EF2C6F" w14:textId="77777777" w:rsidR="009844F5" w:rsidRDefault="009844F5" w:rsidP="00B4285E">
            <w:pPr>
              <w:pStyle w:val="CCTP-Puce1"/>
              <w:numPr>
                <w:ilvl w:val="0"/>
                <w:numId w:val="0"/>
              </w:numPr>
              <w:spacing w:before="120" w:after="0"/>
            </w:pPr>
          </w:p>
          <w:p w14:paraId="1288558D" w14:textId="77777777" w:rsidR="009844F5" w:rsidRDefault="009844F5" w:rsidP="00B4285E">
            <w:pPr>
              <w:pStyle w:val="CCTP-Puce1"/>
              <w:numPr>
                <w:ilvl w:val="0"/>
                <w:numId w:val="0"/>
              </w:numPr>
              <w:spacing w:before="120" w:after="0"/>
            </w:pPr>
          </w:p>
          <w:p w14:paraId="1346B0AE" w14:textId="77777777" w:rsidR="009844F5" w:rsidRDefault="009844F5" w:rsidP="00B4285E">
            <w:pPr>
              <w:pStyle w:val="CCTP-Puce1"/>
              <w:numPr>
                <w:ilvl w:val="0"/>
                <w:numId w:val="0"/>
              </w:numPr>
              <w:spacing w:before="120" w:after="0"/>
            </w:pPr>
          </w:p>
          <w:p w14:paraId="19F4CE5E" w14:textId="77777777" w:rsidR="009844F5" w:rsidRDefault="009844F5" w:rsidP="00B4285E">
            <w:pPr>
              <w:pStyle w:val="CCTP-Puce1"/>
              <w:numPr>
                <w:ilvl w:val="0"/>
                <w:numId w:val="0"/>
              </w:numPr>
              <w:spacing w:before="120" w:after="0"/>
            </w:pPr>
          </w:p>
          <w:p w14:paraId="7E954635" w14:textId="77777777" w:rsidR="009844F5" w:rsidRDefault="009844F5" w:rsidP="00B4285E">
            <w:pPr>
              <w:pStyle w:val="CCTP-Puce1"/>
              <w:numPr>
                <w:ilvl w:val="0"/>
                <w:numId w:val="0"/>
              </w:numPr>
              <w:spacing w:before="120" w:after="0"/>
            </w:pPr>
          </w:p>
          <w:p w14:paraId="3FB369DF" w14:textId="77777777" w:rsidR="009844F5" w:rsidRDefault="009844F5" w:rsidP="00B4285E">
            <w:pPr>
              <w:pStyle w:val="CCTP-Puce1"/>
              <w:numPr>
                <w:ilvl w:val="0"/>
                <w:numId w:val="0"/>
              </w:numPr>
              <w:spacing w:before="120" w:after="0"/>
            </w:pPr>
          </w:p>
          <w:p w14:paraId="313A3A7C" w14:textId="77777777" w:rsidR="009844F5" w:rsidRDefault="009844F5" w:rsidP="00B4285E">
            <w:pPr>
              <w:pStyle w:val="CCTP-Puce1"/>
              <w:numPr>
                <w:ilvl w:val="0"/>
                <w:numId w:val="0"/>
              </w:numPr>
              <w:spacing w:before="120" w:after="0"/>
            </w:pPr>
          </w:p>
          <w:p w14:paraId="21E26DA2" w14:textId="77777777" w:rsidR="009844F5" w:rsidRDefault="009844F5" w:rsidP="00B4285E">
            <w:pPr>
              <w:pStyle w:val="CCTP-Puce1"/>
              <w:numPr>
                <w:ilvl w:val="0"/>
                <w:numId w:val="0"/>
              </w:numPr>
              <w:spacing w:before="120" w:after="0"/>
            </w:pPr>
          </w:p>
          <w:p w14:paraId="0694A2E1" w14:textId="77777777" w:rsidR="009844F5" w:rsidRPr="00586AF9" w:rsidRDefault="009844F5" w:rsidP="00B4285E">
            <w:pPr>
              <w:pStyle w:val="CCTP-Puce1"/>
              <w:numPr>
                <w:ilvl w:val="0"/>
                <w:numId w:val="0"/>
              </w:numPr>
              <w:spacing w:before="120" w:after="0"/>
            </w:pPr>
          </w:p>
        </w:tc>
      </w:tr>
    </w:tbl>
    <w:p w14:paraId="23001224" w14:textId="77777777" w:rsidR="009844F5" w:rsidRDefault="009844F5" w:rsidP="009844F5">
      <w:pPr>
        <w:spacing w:before="0" w:after="0"/>
        <w:jc w:val="left"/>
        <w:rPr>
          <w:rFonts w:cs="Arial"/>
          <w:szCs w:val="24"/>
        </w:rPr>
      </w:pPr>
    </w:p>
    <w:tbl>
      <w:tblPr>
        <w:tblStyle w:val="Grilledutableau"/>
        <w:tblW w:w="0" w:type="auto"/>
        <w:jc w:val="center"/>
        <w:tblLook w:val="04A0" w:firstRow="1" w:lastRow="0" w:firstColumn="1" w:lastColumn="0" w:noHBand="0" w:noVBand="1"/>
      </w:tblPr>
      <w:tblGrid>
        <w:gridCol w:w="8921"/>
      </w:tblGrid>
      <w:tr w:rsidR="00D81030" w:rsidRPr="00BC3BAD" w14:paraId="1F72F178" w14:textId="77777777" w:rsidTr="00B4285E">
        <w:trPr>
          <w:trHeight w:val="445"/>
          <w:jc w:val="center"/>
        </w:trPr>
        <w:tc>
          <w:tcPr>
            <w:tcW w:w="8921" w:type="dxa"/>
            <w:shd w:val="clear" w:color="auto" w:fill="404040" w:themeFill="text1" w:themeFillTint="BF"/>
            <w:vAlign w:val="center"/>
          </w:tcPr>
          <w:p w14:paraId="3ABA7DA5" w14:textId="6ACF959B" w:rsidR="00D81030" w:rsidRPr="00BC3BAD" w:rsidRDefault="002E6579" w:rsidP="00B4285E">
            <w:pPr>
              <w:pStyle w:val="Titre2"/>
            </w:pPr>
            <w:bookmarkStart w:id="24" w:name="_Toc216949149"/>
            <w:r>
              <w:lastRenderedPageBreak/>
              <w:t xml:space="preserve">Projet 2 : </w:t>
            </w:r>
            <w:r w:rsidR="00D81030">
              <w:t>S</w:t>
            </w:r>
            <w:r w:rsidR="00D81030" w:rsidRPr="00E03A56">
              <w:t xml:space="preserve">olution </w:t>
            </w:r>
            <w:r w:rsidR="00D81030" w:rsidRPr="009870A4">
              <w:t>de remplacement des infrastructures VPN</w:t>
            </w:r>
            <w:bookmarkEnd w:id="24"/>
          </w:p>
        </w:tc>
      </w:tr>
      <w:tr w:rsidR="00D81030" w:rsidRPr="00E03A56" w14:paraId="59E104AA" w14:textId="77777777" w:rsidTr="00B4285E">
        <w:trPr>
          <w:trHeight w:val="668"/>
          <w:jc w:val="center"/>
        </w:trPr>
        <w:tc>
          <w:tcPr>
            <w:tcW w:w="8921" w:type="dxa"/>
          </w:tcPr>
          <w:p w14:paraId="17A649DC" w14:textId="33821FE3" w:rsidR="00D81030" w:rsidRPr="00E03A56" w:rsidRDefault="00D81030" w:rsidP="00B4285E">
            <w:pPr>
              <w:spacing w:after="0"/>
              <w:rPr>
                <w:lang w:eastAsia="ar-SA"/>
              </w:rPr>
            </w:pPr>
            <w:r w:rsidRPr="00E03A56">
              <w:rPr>
                <w:lang w:eastAsia="ar-SA"/>
              </w:rPr>
              <w:t>Le CNC est équipé d’une solution d’accès VPN permettant à ses agents et partenaires d’accéder aux ressources internes. Cette solution dédiée est basée sur un cluster de Cisco ASA FRP2110. La solution n’assure que la fonctionnalité VPN. Les fonctions de filtrage sont assurées par des matériels dédiés à cet effet, les firewalls Palo-Alto (maintenance prévue au présent marché).</w:t>
            </w:r>
          </w:p>
          <w:p w14:paraId="616C386A" w14:textId="77777777" w:rsidR="00D81030" w:rsidRPr="00E03A56" w:rsidRDefault="00D81030" w:rsidP="00B4285E">
            <w:pPr>
              <w:spacing w:before="0"/>
              <w:rPr>
                <w:sz w:val="8"/>
                <w:szCs w:val="8"/>
                <w:lang w:eastAsia="ar-SA"/>
              </w:rPr>
            </w:pPr>
          </w:p>
          <w:p w14:paraId="0FBD1CE4" w14:textId="77777777" w:rsidR="00D81030" w:rsidRDefault="00D81030" w:rsidP="00B4285E">
            <w:r w:rsidRPr="00E03A56">
              <w:rPr>
                <w:lang w:eastAsia="ar-SA"/>
              </w:rPr>
              <w:t>Architecture :</w:t>
            </w:r>
            <w:r>
              <w:t xml:space="preserve"> </w:t>
            </w:r>
          </w:p>
          <w:p w14:paraId="650A1D42" w14:textId="77777777" w:rsidR="00D81030" w:rsidRPr="00E03A56" w:rsidRDefault="00D81030" w:rsidP="00B4285E">
            <w:pPr>
              <w:pStyle w:val="Corps"/>
              <w:widowControl w:val="0"/>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tabs>
                <w:tab w:val="left" w:pos="1440"/>
              </w:tabs>
              <w:suppressAutoHyphens/>
              <w:spacing w:before="120" w:after="120" w:line="252" w:lineRule="auto"/>
              <w:jc w:val="both"/>
              <w:rPr>
                <w:rFonts w:ascii="Arial" w:eastAsia="Times New Roman" w:hAnsi="Arial" w:cs="Arial"/>
                <w:bCs/>
                <w:color w:val="auto"/>
                <w:sz w:val="20"/>
                <w:szCs w:val="20"/>
                <w:bdr w:val="none" w:sz="0" w:space="0" w:color="auto"/>
                <w:lang w:eastAsia="en-US"/>
              </w:rPr>
            </w:pPr>
            <w:r w:rsidRPr="00E03A56">
              <w:rPr>
                <w:rFonts w:ascii="Arial" w:eastAsia="Times New Roman" w:hAnsi="Arial" w:cs="Arial"/>
                <w:bCs/>
                <w:color w:val="auto"/>
                <w:sz w:val="20"/>
                <w:szCs w:val="20"/>
                <w:bdr w:val="none" w:sz="0" w:space="0" w:color="auto"/>
                <w:lang w:eastAsia="en-US"/>
              </w:rPr>
              <w:t>Les authentifications des machines et agents sont de 2 types :</w:t>
            </w:r>
          </w:p>
          <w:p w14:paraId="5011634A" w14:textId="77777777" w:rsidR="00D81030" w:rsidRPr="00E03A56" w:rsidRDefault="00D81030" w:rsidP="00B4285E">
            <w:pPr>
              <w:pStyle w:val="Corps"/>
              <w:widowControl w:val="0"/>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tabs>
                <w:tab w:val="left" w:pos="1440"/>
              </w:tabs>
              <w:suppressAutoHyphens/>
              <w:spacing w:before="120" w:after="120" w:line="252" w:lineRule="auto"/>
              <w:jc w:val="both"/>
              <w:rPr>
                <w:rFonts w:ascii="Arial" w:eastAsia="Times New Roman" w:hAnsi="Arial" w:cs="Arial"/>
                <w:bCs/>
                <w:color w:val="auto"/>
                <w:sz w:val="20"/>
                <w:szCs w:val="20"/>
                <w:bdr w:val="none" w:sz="0" w:space="0" w:color="auto"/>
                <w:lang w:eastAsia="en-US"/>
              </w:rPr>
            </w:pPr>
            <w:r w:rsidRPr="00E03A56">
              <w:rPr>
                <w:rFonts w:ascii="Arial" w:eastAsia="Times New Roman" w:hAnsi="Arial" w:cs="Arial"/>
                <w:bCs/>
                <w:color w:val="auto"/>
                <w:sz w:val="20"/>
                <w:szCs w:val="20"/>
                <w:bdr w:val="none" w:sz="0" w:space="0" w:color="auto"/>
                <w:lang w:eastAsia="en-US"/>
              </w:rPr>
              <w:t>Authentification par certificat machine délivré par l’AD CNC pour les agents du CNC</w:t>
            </w:r>
          </w:p>
          <w:p w14:paraId="461AE074" w14:textId="77777777" w:rsidR="00D81030" w:rsidRPr="00E03A56" w:rsidRDefault="00D81030" w:rsidP="00B4285E">
            <w:pPr>
              <w:pStyle w:val="Corps"/>
              <w:widowControl w:val="0"/>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tabs>
                <w:tab w:val="left" w:pos="1440"/>
              </w:tabs>
              <w:suppressAutoHyphens/>
              <w:spacing w:before="120" w:after="120" w:line="252" w:lineRule="auto"/>
              <w:jc w:val="both"/>
              <w:rPr>
                <w:rFonts w:ascii="Arial" w:eastAsia="Times New Roman" w:hAnsi="Arial" w:cs="Arial"/>
                <w:bCs/>
                <w:color w:val="auto"/>
                <w:sz w:val="20"/>
                <w:szCs w:val="20"/>
                <w:bdr w:val="none" w:sz="0" w:space="0" w:color="auto"/>
                <w:lang w:eastAsia="en-US"/>
              </w:rPr>
            </w:pPr>
            <w:r w:rsidRPr="00E03A56">
              <w:rPr>
                <w:rFonts w:ascii="Arial" w:eastAsia="Times New Roman" w:hAnsi="Arial" w:cs="Arial"/>
                <w:bCs/>
                <w:color w:val="auto"/>
                <w:sz w:val="20"/>
                <w:szCs w:val="20"/>
                <w:bdr w:val="none" w:sz="0" w:space="0" w:color="auto"/>
                <w:lang w:eastAsia="en-US"/>
              </w:rPr>
              <w:t>Authentification par portail captif pour les partenaires CNC.</w:t>
            </w:r>
          </w:p>
          <w:p w14:paraId="1021A26D" w14:textId="77777777" w:rsidR="00D81030" w:rsidRPr="00E03A56" w:rsidRDefault="00D81030" w:rsidP="00B4285E">
            <w:pPr>
              <w:pStyle w:val="Corps"/>
              <w:widowControl w:val="0"/>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tabs>
                <w:tab w:val="left" w:pos="1440"/>
              </w:tabs>
              <w:suppressAutoHyphens/>
              <w:spacing w:before="120" w:after="120" w:line="252" w:lineRule="auto"/>
              <w:jc w:val="both"/>
              <w:rPr>
                <w:rFonts w:ascii="Arial" w:eastAsia="Times New Roman" w:hAnsi="Arial" w:cs="Arial"/>
                <w:bCs/>
                <w:color w:val="auto"/>
                <w:sz w:val="20"/>
                <w:szCs w:val="20"/>
                <w:bdr w:val="none" w:sz="0" w:space="0" w:color="auto"/>
                <w:lang w:eastAsia="en-US"/>
              </w:rPr>
            </w:pPr>
            <w:r w:rsidRPr="00E03A56">
              <w:rPr>
                <w:rFonts w:ascii="Arial" w:eastAsia="Times New Roman" w:hAnsi="Arial" w:cs="Arial"/>
                <w:bCs/>
                <w:color w:val="auto"/>
                <w:sz w:val="20"/>
                <w:szCs w:val="20"/>
                <w:bdr w:val="none" w:sz="0" w:space="0" w:color="auto"/>
                <w:lang w:eastAsia="en-US"/>
              </w:rPr>
              <w:t>Accès réseau des agents du CNC via fonctionnalité de split Tunneling. Seuls les réseaux CNC sont routés dans le tunnel, les autres accès notamment vers Internet utilise la sortie réseau classique directe et locale du PC.</w:t>
            </w:r>
          </w:p>
          <w:p w14:paraId="7560F2BB" w14:textId="77777777" w:rsidR="00D81030" w:rsidRPr="00E03A56" w:rsidRDefault="00D81030" w:rsidP="00B4285E">
            <w:pPr>
              <w:pStyle w:val="Corps"/>
              <w:widowControl w:val="0"/>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tabs>
                <w:tab w:val="left" w:pos="1440"/>
              </w:tabs>
              <w:suppressAutoHyphens/>
              <w:spacing w:before="120" w:after="120" w:line="252" w:lineRule="auto"/>
              <w:jc w:val="both"/>
              <w:rPr>
                <w:rFonts w:ascii="Arial" w:eastAsia="Times New Roman" w:hAnsi="Arial" w:cs="Arial"/>
                <w:bCs/>
                <w:color w:val="auto"/>
                <w:sz w:val="20"/>
                <w:szCs w:val="20"/>
                <w:bdr w:val="none" w:sz="0" w:space="0" w:color="auto"/>
                <w:lang w:eastAsia="en-US"/>
              </w:rPr>
            </w:pPr>
            <w:r w:rsidRPr="00E03A56">
              <w:rPr>
                <w:rFonts w:ascii="Arial" w:eastAsia="Times New Roman" w:hAnsi="Arial" w:cs="Arial"/>
                <w:bCs/>
                <w:color w:val="auto"/>
                <w:sz w:val="20"/>
                <w:szCs w:val="20"/>
                <w:bdr w:val="none" w:sz="0" w:space="0" w:color="auto"/>
                <w:lang w:eastAsia="en-US"/>
              </w:rPr>
              <w:t>Les postes clients CNC sont équipés pour ces accès de :</w:t>
            </w:r>
          </w:p>
          <w:p w14:paraId="234CE68C" w14:textId="77777777" w:rsidR="00D81030" w:rsidRPr="00E03A56" w:rsidRDefault="00D81030" w:rsidP="00B4285E">
            <w:pPr>
              <w:pStyle w:val="Corps"/>
              <w:widowControl w:val="0"/>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tabs>
                <w:tab w:val="left" w:pos="1440"/>
              </w:tabs>
              <w:suppressAutoHyphens/>
              <w:spacing w:before="120" w:after="120" w:line="252" w:lineRule="auto"/>
              <w:jc w:val="both"/>
              <w:rPr>
                <w:rFonts w:ascii="Arial" w:eastAsia="Times New Roman" w:hAnsi="Arial" w:cs="Arial"/>
                <w:bCs/>
                <w:color w:val="auto"/>
                <w:sz w:val="20"/>
                <w:szCs w:val="20"/>
                <w:bdr w:val="none" w:sz="0" w:space="0" w:color="auto"/>
                <w:lang w:eastAsia="en-US"/>
              </w:rPr>
            </w:pPr>
            <w:r w:rsidRPr="00E03A56">
              <w:rPr>
                <w:rFonts w:ascii="Arial" w:eastAsia="Times New Roman" w:hAnsi="Arial" w:cs="Arial"/>
                <w:bCs/>
                <w:color w:val="auto"/>
                <w:sz w:val="20"/>
                <w:szCs w:val="20"/>
                <w:bdr w:val="none" w:sz="0" w:space="0" w:color="auto"/>
                <w:lang w:eastAsia="en-US"/>
              </w:rPr>
              <w:t xml:space="preserve">Client Cisco </w:t>
            </w:r>
            <w:proofErr w:type="spellStart"/>
            <w:r w:rsidRPr="00E03A56">
              <w:rPr>
                <w:rFonts w:ascii="Arial" w:eastAsia="Times New Roman" w:hAnsi="Arial" w:cs="Arial"/>
                <w:bCs/>
                <w:color w:val="auto"/>
                <w:sz w:val="20"/>
                <w:szCs w:val="20"/>
                <w:bdr w:val="none" w:sz="0" w:space="0" w:color="auto"/>
                <w:lang w:eastAsia="en-US"/>
              </w:rPr>
              <w:t>Anyconnect</w:t>
            </w:r>
            <w:proofErr w:type="spellEnd"/>
            <w:r w:rsidRPr="00E03A56">
              <w:rPr>
                <w:rFonts w:ascii="Arial" w:eastAsia="Times New Roman" w:hAnsi="Arial" w:cs="Arial"/>
                <w:bCs/>
                <w:color w:val="auto"/>
                <w:sz w:val="20"/>
                <w:szCs w:val="20"/>
                <w:bdr w:val="none" w:sz="0" w:space="0" w:color="auto"/>
                <w:lang w:eastAsia="en-US"/>
              </w:rPr>
              <w:t xml:space="preserve"> en mode </w:t>
            </w:r>
            <w:r>
              <w:rPr>
                <w:rFonts w:ascii="Arial" w:eastAsia="Times New Roman" w:hAnsi="Arial" w:cs="Arial"/>
                <w:bCs/>
                <w:color w:val="auto"/>
                <w:sz w:val="20"/>
                <w:szCs w:val="20"/>
                <w:bdr w:val="none" w:sz="0" w:space="0" w:color="auto"/>
                <w:lang w:eastAsia="en-US"/>
              </w:rPr>
              <w:t>« </w:t>
            </w:r>
            <w:r w:rsidRPr="00E03A56">
              <w:rPr>
                <w:rFonts w:ascii="Arial" w:eastAsia="Times New Roman" w:hAnsi="Arial" w:cs="Arial"/>
                <w:bCs/>
                <w:color w:val="auto"/>
                <w:sz w:val="20"/>
                <w:szCs w:val="20"/>
                <w:bdr w:val="none" w:sz="0" w:space="0" w:color="auto"/>
                <w:lang w:eastAsia="en-US"/>
              </w:rPr>
              <w:t>Always On</w:t>
            </w:r>
            <w:r>
              <w:rPr>
                <w:rFonts w:ascii="Arial" w:eastAsia="Times New Roman" w:hAnsi="Arial" w:cs="Arial"/>
                <w:bCs/>
                <w:color w:val="auto"/>
                <w:sz w:val="20"/>
                <w:szCs w:val="20"/>
                <w:bdr w:val="none" w:sz="0" w:space="0" w:color="auto"/>
                <w:lang w:eastAsia="en-US"/>
              </w:rPr>
              <w:t> »</w:t>
            </w:r>
            <w:r w:rsidRPr="00E03A56">
              <w:rPr>
                <w:rFonts w:ascii="Arial" w:eastAsia="Times New Roman" w:hAnsi="Arial" w:cs="Arial"/>
                <w:bCs/>
                <w:color w:val="auto"/>
                <w:sz w:val="20"/>
                <w:szCs w:val="20"/>
                <w:bdr w:val="none" w:sz="0" w:space="0" w:color="auto"/>
                <w:lang w:eastAsia="en-US"/>
              </w:rPr>
              <w:t>. Le client détecte s’il est connecté au réseau filaire du CNC. Dans le cas contraire, le VPN est automatiquement démarré.</w:t>
            </w:r>
          </w:p>
          <w:p w14:paraId="58355104" w14:textId="77777777" w:rsidR="00D81030" w:rsidRPr="00E03A56" w:rsidRDefault="00D81030" w:rsidP="00B4285E">
            <w:pPr>
              <w:pStyle w:val="Corps"/>
              <w:widowControl w:val="0"/>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tabs>
                <w:tab w:val="left" w:pos="1440"/>
              </w:tabs>
              <w:suppressAutoHyphens/>
              <w:spacing w:before="120" w:line="252" w:lineRule="auto"/>
              <w:jc w:val="both"/>
              <w:rPr>
                <w:rFonts w:ascii="Arial" w:eastAsia="Times New Roman" w:hAnsi="Arial" w:cs="Arial"/>
                <w:bCs/>
                <w:color w:val="auto"/>
                <w:sz w:val="20"/>
                <w:szCs w:val="20"/>
                <w:bdr w:val="none" w:sz="0" w:space="0" w:color="auto"/>
                <w:lang w:eastAsia="en-US"/>
              </w:rPr>
            </w:pPr>
            <w:r w:rsidRPr="00E03A56">
              <w:rPr>
                <w:rFonts w:ascii="Arial" w:eastAsia="Times New Roman" w:hAnsi="Arial" w:cs="Arial"/>
                <w:bCs/>
                <w:color w:val="auto"/>
                <w:sz w:val="20"/>
                <w:szCs w:val="20"/>
                <w:bdr w:val="none" w:sz="0" w:space="0" w:color="auto"/>
                <w:lang w:eastAsia="en-US"/>
              </w:rPr>
              <w:t xml:space="preserve">Client </w:t>
            </w:r>
            <w:proofErr w:type="spellStart"/>
            <w:r w:rsidRPr="00E03A56">
              <w:rPr>
                <w:rFonts w:ascii="Arial" w:eastAsia="Times New Roman" w:hAnsi="Arial" w:cs="Arial"/>
                <w:bCs/>
                <w:color w:val="auto"/>
                <w:sz w:val="20"/>
                <w:szCs w:val="20"/>
                <w:bdr w:val="none" w:sz="0" w:space="0" w:color="auto"/>
                <w:lang w:eastAsia="en-US"/>
              </w:rPr>
              <w:t>Umbrella</w:t>
            </w:r>
            <w:proofErr w:type="spellEnd"/>
            <w:r w:rsidRPr="00E03A56">
              <w:rPr>
                <w:rFonts w:ascii="Arial" w:eastAsia="Times New Roman" w:hAnsi="Arial" w:cs="Arial"/>
                <w:bCs/>
                <w:color w:val="auto"/>
                <w:sz w:val="20"/>
                <w:szCs w:val="20"/>
                <w:bdr w:val="none" w:sz="0" w:space="0" w:color="auto"/>
                <w:lang w:eastAsia="en-US"/>
              </w:rPr>
              <w:t xml:space="preserve"> : cette surcouche de filtrage URL DNS intégré au client VPN </w:t>
            </w:r>
            <w:proofErr w:type="spellStart"/>
            <w:r w:rsidRPr="00E03A56">
              <w:rPr>
                <w:rFonts w:ascii="Arial" w:eastAsia="Times New Roman" w:hAnsi="Arial" w:cs="Arial"/>
                <w:bCs/>
                <w:color w:val="auto"/>
                <w:sz w:val="20"/>
                <w:szCs w:val="20"/>
                <w:bdr w:val="none" w:sz="0" w:space="0" w:color="auto"/>
                <w:lang w:eastAsia="en-US"/>
              </w:rPr>
              <w:t>Anyconnect</w:t>
            </w:r>
            <w:proofErr w:type="spellEnd"/>
            <w:r w:rsidRPr="00E03A56">
              <w:rPr>
                <w:rFonts w:ascii="Arial" w:eastAsia="Times New Roman" w:hAnsi="Arial" w:cs="Arial"/>
                <w:bCs/>
                <w:color w:val="auto"/>
                <w:sz w:val="20"/>
                <w:szCs w:val="20"/>
                <w:bdr w:val="none" w:sz="0" w:space="0" w:color="auto"/>
                <w:lang w:eastAsia="en-US"/>
              </w:rPr>
              <w:t xml:space="preserve"> permet d’assurer un filtrage d’URL sur les postes CNC. Cette surcouche est nécessaire car l’architecture VPN choisie est de type « split-tunneling ».</w:t>
            </w:r>
          </w:p>
          <w:p w14:paraId="1071DD39" w14:textId="77777777" w:rsidR="00D81030" w:rsidRDefault="00D81030" w:rsidP="00B4285E">
            <w:pPr>
              <w:rPr>
                <w:lang w:eastAsia="ar-SA"/>
              </w:rPr>
            </w:pPr>
            <w:r w:rsidRPr="00E03A56">
              <w:rPr>
                <w:lang w:eastAsia="ar-SA"/>
              </w:rPr>
              <w:t>L’ANSSI, préconise depuis quelque temps, de remplacer les infrastructures de type VPN SSL par des installations et infrastructures plus modernes.</w:t>
            </w:r>
          </w:p>
          <w:p w14:paraId="7B409438" w14:textId="77777777" w:rsidR="00D81030" w:rsidRPr="00E03A56" w:rsidRDefault="00D81030" w:rsidP="00B4285E">
            <w:pPr>
              <w:rPr>
                <w:lang w:eastAsia="ar-SA"/>
              </w:rPr>
            </w:pPr>
          </w:p>
          <w:p w14:paraId="7783113E" w14:textId="500C5740" w:rsidR="00D81030" w:rsidRDefault="00D81030" w:rsidP="00B4285E">
            <w:pPr>
              <w:rPr>
                <w:lang w:eastAsia="ar-SA"/>
              </w:rPr>
            </w:pPr>
            <w:r w:rsidRPr="00445DFF">
              <w:rPr>
                <w:b/>
                <w:bCs/>
                <w:lang w:eastAsia="ar-SA"/>
              </w:rPr>
              <w:t>PP-</w:t>
            </w:r>
            <w:r w:rsidR="000C0788">
              <w:rPr>
                <w:b/>
                <w:bCs/>
                <w:lang w:eastAsia="ar-SA"/>
              </w:rPr>
              <w:t>3</w:t>
            </w:r>
            <w:r>
              <w:rPr>
                <w:b/>
                <w:bCs/>
                <w:lang w:eastAsia="ar-SA"/>
              </w:rPr>
              <w:t>.2</w:t>
            </w:r>
            <w:r>
              <w:rPr>
                <w:lang w:eastAsia="ar-SA"/>
              </w:rPr>
              <w:t xml:space="preserve"> : </w:t>
            </w:r>
            <w:r w:rsidRPr="00E03A56">
              <w:rPr>
                <w:lang w:eastAsia="ar-SA"/>
              </w:rPr>
              <w:t>Dans le cadre de ce marché, le candidat décrira une solution de remplacement de ces accès VPN ainsi que le mode projet associé.</w:t>
            </w:r>
          </w:p>
          <w:p w14:paraId="7A395CC0" w14:textId="77777777" w:rsidR="00D81030" w:rsidRDefault="00D81030" w:rsidP="00B4285E">
            <w:pPr>
              <w:rPr>
                <w:lang w:eastAsia="ar-SA"/>
              </w:rPr>
            </w:pPr>
            <w:r w:rsidRPr="00E03A56">
              <w:rPr>
                <w:lang w:eastAsia="ar-SA"/>
              </w:rPr>
              <w:t>La nouvelle solution devra permettre de donner un accès authentifié et filtré à n’importe quelle ressource du réseau interne ou externe (Cloud, SAAS</w:t>
            </w:r>
            <w:r>
              <w:rPr>
                <w:lang w:eastAsia="ar-SA"/>
              </w:rPr>
              <w:t xml:space="preserve">, </w:t>
            </w:r>
            <w:proofErr w:type="spellStart"/>
            <w:r>
              <w:rPr>
                <w:lang w:eastAsia="ar-SA"/>
              </w:rPr>
              <w:t>etc</w:t>
            </w:r>
            <w:proofErr w:type="spellEnd"/>
            <w:r w:rsidRPr="00E03A56">
              <w:rPr>
                <w:lang w:eastAsia="ar-SA"/>
              </w:rPr>
              <w:t>) et notamment :</w:t>
            </w:r>
          </w:p>
          <w:p w14:paraId="05A81AE1" w14:textId="77777777" w:rsidR="00D81030" w:rsidRPr="00E03A56" w:rsidRDefault="00D81030" w:rsidP="00B4285E">
            <w:pPr>
              <w:pStyle w:val="Corps"/>
              <w:widowControl w:val="0"/>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tabs>
                <w:tab w:val="left" w:pos="1440"/>
              </w:tabs>
              <w:suppressAutoHyphens/>
              <w:spacing w:before="120" w:after="120" w:line="252" w:lineRule="auto"/>
              <w:jc w:val="both"/>
              <w:rPr>
                <w:rFonts w:ascii="Arial" w:eastAsia="Times New Roman" w:hAnsi="Arial" w:cs="Arial"/>
                <w:bCs/>
                <w:color w:val="auto"/>
                <w:sz w:val="20"/>
                <w:szCs w:val="20"/>
                <w:bdr w:val="none" w:sz="0" w:space="0" w:color="auto"/>
                <w:lang w:eastAsia="en-US"/>
              </w:rPr>
            </w:pPr>
            <w:r w:rsidRPr="00E03A56">
              <w:rPr>
                <w:rFonts w:ascii="Arial" w:eastAsia="Times New Roman" w:hAnsi="Arial" w:cs="Arial"/>
                <w:bCs/>
                <w:color w:val="auto"/>
                <w:sz w:val="20"/>
                <w:szCs w:val="20"/>
                <w:bdr w:val="none" w:sz="0" w:space="0" w:color="auto"/>
                <w:lang w:eastAsia="en-US"/>
              </w:rPr>
              <w:t>Être compatible avec différents types d’authentifications (Azure AD, ADFS, MFA…)</w:t>
            </w:r>
            <w:r>
              <w:rPr>
                <w:rFonts w:ascii="Arial" w:eastAsia="Times New Roman" w:hAnsi="Arial" w:cs="Arial"/>
                <w:bCs/>
                <w:color w:val="auto"/>
                <w:sz w:val="20"/>
                <w:szCs w:val="20"/>
                <w:bdr w:val="none" w:sz="0" w:space="0" w:color="auto"/>
                <w:lang w:eastAsia="en-US"/>
              </w:rPr>
              <w:t> ;</w:t>
            </w:r>
          </w:p>
          <w:p w14:paraId="1D1BD739" w14:textId="77777777" w:rsidR="00D81030" w:rsidRPr="00E03A56" w:rsidRDefault="00D81030" w:rsidP="00B4285E">
            <w:pPr>
              <w:pStyle w:val="Corps"/>
              <w:widowControl w:val="0"/>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tabs>
                <w:tab w:val="left" w:pos="1440"/>
              </w:tabs>
              <w:suppressAutoHyphens/>
              <w:spacing w:before="120" w:after="120" w:line="252" w:lineRule="auto"/>
              <w:jc w:val="both"/>
              <w:rPr>
                <w:rFonts w:ascii="Arial" w:eastAsia="Times New Roman" w:hAnsi="Arial" w:cs="Arial"/>
                <w:bCs/>
                <w:color w:val="auto"/>
                <w:sz w:val="20"/>
                <w:szCs w:val="20"/>
                <w:bdr w:val="none" w:sz="0" w:space="0" w:color="auto"/>
                <w:lang w:eastAsia="en-US"/>
              </w:rPr>
            </w:pPr>
            <w:r w:rsidRPr="00E03A56">
              <w:rPr>
                <w:rFonts w:ascii="Arial" w:eastAsia="Times New Roman" w:hAnsi="Arial" w:cs="Arial"/>
                <w:bCs/>
                <w:color w:val="auto"/>
                <w:sz w:val="20"/>
                <w:szCs w:val="20"/>
                <w:bdr w:val="none" w:sz="0" w:space="0" w:color="auto"/>
                <w:lang w:eastAsia="en-US"/>
              </w:rPr>
              <w:t>Filtrage des applications SAAS et cloud</w:t>
            </w:r>
            <w:r>
              <w:rPr>
                <w:rFonts w:ascii="Arial" w:eastAsia="Times New Roman" w:hAnsi="Arial" w:cs="Arial"/>
                <w:bCs/>
                <w:color w:val="auto"/>
                <w:sz w:val="20"/>
                <w:szCs w:val="20"/>
                <w:bdr w:val="none" w:sz="0" w:space="0" w:color="auto"/>
                <w:lang w:eastAsia="en-US"/>
              </w:rPr>
              <w:t> ;</w:t>
            </w:r>
          </w:p>
          <w:p w14:paraId="501C62FF" w14:textId="77777777" w:rsidR="00D81030" w:rsidRPr="00E03A56" w:rsidRDefault="00D81030" w:rsidP="00B4285E">
            <w:pPr>
              <w:pStyle w:val="Corps"/>
              <w:widowControl w:val="0"/>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tabs>
                <w:tab w:val="left" w:pos="1440"/>
              </w:tabs>
              <w:suppressAutoHyphens/>
              <w:spacing w:before="120" w:after="120" w:line="252" w:lineRule="auto"/>
              <w:jc w:val="both"/>
              <w:rPr>
                <w:rFonts w:ascii="Arial" w:eastAsia="Times New Roman" w:hAnsi="Arial" w:cs="Arial"/>
                <w:bCs/>
                <w:color w:val="auto"/>
                <w:sz w:val="20"/>
                <w:szCs w:val="20"/>
                <w:bdr w:val="none" w:sz="0" w:space="0" w:color="auto"/>
                <w:lang w:eastAsia="en-US"/>
              </w:rPr>
            </w:pPr>
            <w:r w:rsidRPr="00E03A56">
              <w:rPr>
                <w:rFonts w:ascii="Arial" w:eastAsia="Times New Roman" w:hAnsi="Arial" w:cs="Arial"/>
                <w:bCs/>
                <w:color w:val="auto"/>
                <w:sz w:val="20"/>
                <w:szCs w:val="20"/>
                <w:bdr w:val="none" w:sz="0" w:space="0" w:color="auto"/>
                <w:lang w:eastAsia="en-US"/>
              </w:rPr>
              <w:t xml:space="preserve">Intégrer la notion de « </w:t>
            </w:r>
            <w:proofErr w:type="spellStart"/>
            <w:r w:rsidRPr="00E03A56">
              <w:rPr>
                <w:rFonts w:ascii="Arial" w:eastAsia="Times New Roman" w:hAnsi="Arial" w:cs="Arial"/>
                <w:bCs/>
                <w:color w:val="auto"/>
                <w:sz w:val="20"/>
                <w:szCs w:val="20"/>
                <w:bdr w:val="none" w:sz="0" w:space="0" w:color="auto"/>
                <w:lang w:eastAsia="en-US"/>
              </w:rPr>
              <w:t>Zero</w:t>
            </w:r>
            <w:proofErr w:type="spellEnd"/>
            <w:r w:rsidRPr="00E03A56">
              <w:rPr>
                <w:rFonts w:ascii="Arial" w:eastAsia="Times New Roman" w:hAnsi="Arial" w:cs="Arial"/>
                <w:bCs/>
                <w:color w:val="auto"/>
                <w:sz w:val="20"/>
                <w:szCs w:val="20"/>
                <w:bdr w:val="none" w:sz="0" w:space="0" w:color="auto"/>
                <w:lang w:eastAsia="en-US"/>
              </w:rPr>
              <w:t xml:space="preserve"> Trust »</w:t>
            </w:r>
            <w:r>
              <w:rPr>
                <w:rFonts w:ascii="Arial" w:eastAsia="Times New Roman" w:hAnsi="Arial" w:cs="Arial"/>
                <w:bCs/>
                <w:color w:val="auto"/>
                <w:sz w:val="20"/>
                <w:szCs w:val="20"/>
                <w:bdr w:val="none" w:sz="0" w:space="0" w:color="auto"/>
                <w:lang w:eastAsia="en-US"/>
              </w:rPr>
              <w:t> ;</w:t>
            </w:r>
          </w:p>
          <w:p w14:paraId="6C0EC0CD" w14:textId="77777777" w:rsidR="00D81030" w:rsidRPr="00E03A56" w:rsidRDefault="00D81030" w:rsidP="00B4285E">
            <w:pPr>
              <w:pStyle w:val="Corps"/>
              <w:widowControl w:val="0"/>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tabs>
                <w:tab w:val="left" w:pos="1440"/>
              </w:tabs>
              <w:suppressAutoHyphens/>
              <w:spacing w:before="120" w:after="120" w:line="252" w:lineRule="auto"/>
              <w:jc w:val="both"/>
              <w:rPr>
                <w:rFonts w:ascii="Arial" w:eastAsia="Times New Roman" w:hAnsi="Arial" w:cs="Arial"/>
                <w:bCs/>
                <w:color w:val="auto"/>
                <w:sz w:val="20"/>
                <w:szCs w:val="20"/>
                <w:bdr w:val="none" w:sz="0" w:space="0" w:color="auto"/>
                <w:lang w:eastAsia="en-US"/>
              </w:rPr>
            </w:pPr>
            <w:r>
              <w:rPr>
                <w:rFonts w:ascii="Arial" w:eastAsia="Times New Roman" w:hAnsi="Arial" w:cs="Arial"/>
                <w:bCs/>
                <w:color w:val="auto"/>
                <w:sz w:val="20"/>
                <w:szCs w:val="20"/>
                <w:bdr w:val="none" w:sz="0" w:space="0" w:color="auto"/>
                <w:lang w:eastAsia="en-US"/>
              </w:rPr>
              <w:t>L</w:t>
            </w:r>
            <w:r w:rsidRPr="00E03A56">
              <w:rPr>
                <w:rFonts w:ascii="Arial" w:eastAsia="Times New Roman" w:hAnsi="Arial" w:cs="Arial"/>
                <w:bCs/>
                <w:color w:val="auto"/>
                <w:sz w:val="20"/>
                <w:szCs w:val="20"/>
                <w:bdr w:val="none" w:sz="0" w:space="0" w:color="auto"/>
                <w:lang w:eastAsia="en-US"/>
              </w:rPr>
              <w:t>imiter l’installation d’agents sur les postes utilisateurs</w:t>
            </w:r>
            <w:r>
              <w:rPr>
                <w:rFonts w:ascii="Arial" w:eastAsia="Times New Roman" w:hAnsi="Arial" w:cs="Arial"/>
                <w:bCs/>
                <w:color w:val="auto"/>
                <w:sz w:val="20"/>
                <w:szCs w:val="20"/>
                <w:bdr w:val="none" w:sz="0" w:space="0" w:color="auto"/>
                <w:lang w:eastAsia="en-US"/>
              </w:rPr>
              <w:t> ;</w:t>
            </w:r>
          </w:p>
          <w:p w14:paraId="0D077575" w14:textId="77777777" w:rsidR="00D81030" w:rsidRDefault="00D81030" w:rsidP="00B4285E">
            <w:pPr>
              <w:pStyle w:val="Corps"/>
              <w:widowControl w:val="0"/>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tabs>
                <w:tab w:val="left" w:pos="1440"/>
              </w:tabs>
              <w:suppressAutoHyphens/>
              <w:spacing w:before="120" w:after="120" w:line="252" w:lineRule="auto"/>
              <w:jc w:val="both"/>
              <w:rPr>
                <w:rFonts w:ascii="Arial" w:eastAsia="Times New Roman" w:hAnsi="Arial" w:cs="Arial"/>
                <w:bCs/>
                <w:color w:val="auto"/>
                <w:sz w:val="20"/>
                <w:szCs w:val="20"/>
                <w:bdr w:val="none" w:sz="0" w:space="0" w:color="auto"/>
                <w:lang w:eastAsia="en-US"/>
              </w:rPr>
            </w:pPr>
            <w:r w:rsidRPr="00E03A56">
              <w:rPr>
                <w:rFonts w:ascii="Arial" w:eastAsia="Times New Roman" w:hAnsi="Arial" w:cs="Arial"/>
                <w:bCs/>
                <w:color w:val="auto"/>
                <w:sz w:val="20"/>
                <w:szCs w:val="20"/>
                <w:bdr w:val="none" w:sz="0" w:space="0" w:color="auto"/>
                <w:lang w:eastAsia="en-US"/>
              </w:rPr>
              <w:t xml:space="preserve">Permettre une facilité de connexion telle que la solution actuellement en place (mode </w:t>
            </w:r>
            <w:r>
              <w:rPr>
                <w:rFonts w:ascii="Arial" w:eastAsia="Times New Roman" w:hAnsi="Arial" w:cs="Arial"/>
                <w:bCs/>
                <w:color w:val="auto"/>
                <w:sz w:val="20"/>
                <w:szCs w:val="20"/>
                <w:bdr w:val="none" w:sz="0" w:space="0" w:color="auto"/>
                <w:lang w:eastAsia="en-US"/>
              </w:rPr>
              <w:t>« </w:t>
            </w:r>
            <w:r w:rsidRPr="00E03A56">
              <w:rPr>
                <w:rFonts w:ascii="Arial" w:eastAsia="Times New Roman" w:hAnsi="Arial" w:cs="Arial"/>
                <w:bCs/>
                <w:color w:val="auto"/>
                <w:sz w:val="20"/>
                <w:szCs w:val="20"/>
                <w:bdr w:val="none" w:sz="0" w:space="0" w:color="auto"/>
                <w:lang w:eastAsia="en-US"/>
              </w:rPr>
              <w:t>Always on</w:t>
            </w:r>
            <w:r>
              <w:rPr>
                <w:rFonts w:ascii="Arial" w:eastAsia="Times New Roman" w:hAnsi="Arial" w:cs="Arial"/>
                <w:bCs/>
                <w:color w:val="auto"/>
                <w:sz w:val="20"/>
                <w:szCs w:val="20"/>
                <w:bdr w:val="none" w:sz="0" w:space="0" w:color="auto"/>
                <w:lang w:eastAsia="en-US"/>
              </w:rPr>
              <w:t> »</w:t>
            </w:r>
            <w:r w:rsidRPr="00E03A56">
              <w:rPr>
                <w:rFonts w:ascii="Arial" w:eastAsia="Times New Roman" w:hAnsi="Arial" w:cs="Arial"/>
                <w:bCs/>
                <w:color w:val="auto"/>
                <w:sz w:val="20"/>
                <w:szCs w:val="20"/>
                <w:bdr w:val="none" w:sz="0" w:space="0" w:color="auto"/>
                <w:lang w:eastAsia="en-US"/>
              </w:rPr>
              <w:t>)</w:t>
            </w:r>
            <w:r>
              <w:rPr>
                <w:rFonts w:ascii="Arial" w:eastAsia="Times New Roman" w:hAnsi="Arial" w:cs="Arial"/>
                <w:bCs/>
                <w:color w:val="auto"/>
                <w:sz w:val="20"/>
                <w:szCs w:val="20"/>
                <w:bdr w:val="none" w:sz="0" w:space="0" w:color="auto"/>
                <w:lang w:eastAsia="en-US"/>
              </w:rPr>
              <w:t> ;</w:t>
            </w:r>
          </w:p>
          <w:p w14:paraId="16AE72C4" w14:textId="673E7445" w:rsidR="003F6F32" w:rsidRDefault="003F6F32" w:rsidP="00B4285E">
            <w:pPr>
              <w:pStyle w:val="Corps"/>
              <w:widowControl w:val="0"/>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tabs>
                <w:tab w:val="left" w:pos="1440"/>
              </w:tabs>
              <w:suppressAutoHyphens/>
              <w:spacing w:before="120" w:after="120" w:line="252" w:lineRule="auto"/>
              <w:jc w:val="both"/>
              <w:rPr>
                <w:rFonts w:ascii="Arial" w:eastAsia="Times New Roman" w:hAnsi="Arial" w:cs="Arial"/>
                <w:bCs/>
                <w:color w:val="auto"/>
                <w:sz w:val="20"/>
                <w:szCs w:val="20"/>
                <w:bdr w:val="none" w:sz="0" w:space="0" w:color="auto"/>
                <w:lang w:eastAsia="en-US"/>
              </w:rPr>
            </w:pPr>
            <w:r>
              <w:rPr>
                <w:rFonts w:ascii="Arial" w:eastAsia="Times New Roman" w:hAnsi="Arial" w:cs="Arial"/>
                <w:bCs/>
                <w:color w:val="auto"/>
                <w:sz w:val="20"/>
                <w:szCs w:val="20"/>
                <w:bdr w:val="none" w:sz="0" w:space="0" w:color="auto"/>
                <w:lang w:eastAsia="en-US"/>
              </w:rPr>
              <w:t>Être compatible avec les outils de sécurité en place Palo Alto.</w:t>
            </w:r>
          </w:p>
          <w:p w14:paraId="7231BC14" w14:textId="77777777" w:rsidR="00D81030" w:rsidRDefault="00D81030" w:rsidP="00B4285E">
            <w:pPr>
              <w:pStyle w:val="Corps"/>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440"/>
              </w:tabs>
              <w:suppressAutoHyphens/>
              <w:spacing w:before="120" w:after="120" w:line="252" w:lineRule="auto"/>
              <w:jc w:val="both"/>
              <w:rPr>
                <w:rFonts w:ascii="Arial" w:eastAsia="Times New Roman" w:hAnsi="Arial" w:cs="Arial"/>
                <w:bCs/>
                <w:color w:val="auto"/>
                <w:sz w:val="20"/>
                <w:szCs w:val="20"/>
                <w:bdr w:val="none" w:sz="0" w:space="0" w:color="auto"/>
                <w:lang w:eastAsia="en-US"/>
              </w:rPr>
            </w:pPr>
            <w:r>
              <w:rPr>
                <w:rFonts w:ascii="Arial" w:eastAsia="Times New Roman" w:hAnsi="Arial" w:cs="Arial"/>
                <w:bCs/>
                <w:color w:val="auto"/>
                <w:sz w:val="20"/>
                <w:szCs w:val="20"/>
                <w:bdr w:val="none" w:sz="0" w:space="0" w:color="auto"/>
                <w:lang w:eastAsia="en-US"/>
              </w:rPr>
              <w:t>Le candidat doit également décrire la démarche qu’il propose pour déployer cette nouvelle solution, intégrant notamment :</w:t>
            </w:r>
          </w:p>
          <w:p w14:paraId="79093C67" w14:textId="77777777" w:rsidR="00D81030" w:rsidRDefault="00D81030" w:rsidP="00B4285E">
            <w:pPr>
              <w:pStyle w:val="Corps"/>
              <w:widowControl w:val="0"/>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tabs>
                <w:tab w:val="left" w:pos="1440"/>
              </w:tabs>
              <w:suppressAutoHyphens/>
              <w:spacing w:before="120" w:after="120" w:line="252" w:lineRule="auto"/>
              <w:jc w:val="both"/>
              <w:rPr>
                <w:rFonts w:ascii="Arial" w:eastAsia="Times New Roman" w:hAnsi="Arial" w:cs="Arial"/>
                <w:bCs/>
                <w:color w:val="auto"/>
                <w:sz w:val="20"/>
                <w:szCs w:val="20"/>
                <w:bdr w:val="none" w:sz="0" w:space="0" w:color="auto"/>
                <w:lang w:eastAsia="en-US"/>
              </w:rPr>
            </w:pPr>
            <w:r>
              <w:rPr>
                <w:rFonts w:ascii="Arial" w:eastAsia="Times New Roman" w:hAnsi="Arial" w:cs="Arial"/>
                <w:bCs/>
                <w:color w:val="auto"/>
                <w:sz w:val="20"/>
                <w:szCs w:val="20"/>
                <w:bdr w:val="none" w:sz="0" w:space="0" w:color="auto"/>
                <w:lang w:eastAsia="en-US"/>
              </w:rPr>
              <w:t>Les équipes envisagées et la charge estimée ;</w:t>
            </w:r>
          </w:p>
          <w:p w14:paraId="725F4668" w14:textId="77777777" w:rsidR="00D81030" w:rsidRDefault="00D81030" w:rsidP="00B4285E">
            <w:pPr>
              <w:pStyle w:val="Corps"/>
              <w:widowControl w:val="0"/>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tabs>
                <w:tab w:val="left" w:pos="1440"/>
              </w:tabs>
              <w:suppressAutoHyphens/>
              <w:spacing w:before="120" w:after="120" w:line="252" w:lineRule="auto"/>
              <w:jc w:val="both"/>
              <w:rPr>
                <w:rFonts w:ascii="Arial" w:eastAsia="Times New Roman" w:hAnsi="Arial" w:cs="Arial"/>
                <w:bCs/>
                <w:color w:val="auto"/>
                <w:sz w:val="20"/>
                <w:szCs w:val="20"/>
                <w:bdr w:val="none" w:sz="0" w:space="0" w:color="auto"/>
                <w:lang w:eastAsia="en-US"/>
              </w:rPr>
            </w:pPr>
            <w:r>
              <w:rPr>
                <w:rFonts w:ascii="Arial" w:eastAsia="Times New Roman" w:hAnsi="Arial" w:cs="Arial"/>
                <w:bCs/>
                <w:color w:val="auto"/>
                <w:sz w:val="20"/>
                <w:szCs w:val="20"/>
                <w:bdr w:val="none" w:sz="0" w:space="0" w:color="auto"/>
                <w:lang w:eastAsia="en-US"/>
              </w:rPr>
              <w:t>Le calendrier prévisionnel envisagé ;</w:t>
            </w:r>
          </w:p>
          <w:p w14:paraId="4C1D01E3" w14:textId="77777777" w:rsidR="00D81030" w:rsidRDefault="00D81030" w:rsidP="00B4285E">
            <w:pPr>
              <w:pStyle w:val="Corps"/>
              <w:widowControl w:val="0"/>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tabs>
                <w:tab w:val="left" w:pos="1440"/>
              </w:tabs>
              <w:suppressAutoHyphens/>
              <w:spacing w:before="120" w:after="120" w:line="252" w:lineRule="auto"/>
              <w:jc w:val="both"/>
              <w:rPr>
                <w:rFonts w:ascii="Arial" w:eastAsia="Times New Roman" w:hAnsi="Arial" w:cs="Arial"/>
                <w:bCs/>
                <w:color w:val="auto"/>
                <w:sz w:val="20"/>
                <w:szCs w:val="20"/>
                <w:bdr w:val="none" w:sz="0" w:space="0" w:color="auto"/>
                <w:lang w:eastAsia="en-US"/>
              </w:rPr>
            </w:pPr>
            <w:r>
              <w:rPr>
                <w:rFonts w:ascii="Arial" w:eastAsia="Times New Roman" w:hAnsi="Arial" w:cs="Arial"/>
                <w:bCs/>
                <w:color w:val="auto"/>
                <w:sz w:val="20"/>
                <w:szCs w:val="20"/>
                <w:bdr w:val="none" w:sz="0" w:space="0" w:color="auto"/>
                <w:lang w:eastAsia="en-US"/>
              </w:rPr>
              <w:t>Les risques et prérequis associées ;</w:t>
            </w:r>
          </w:p>
          <w:p w14:paraId="0FDE2FEB" w14:textId="77777777" w:rsidR="00D81030" w:rsidRPr="00C86A51" w:rsidRDefault="00D81030" w:rsidP="00B4285E">
            <w:pPr>
              <w:pStyle w:val="Corps"/>
              <w:widowControl w:val="0"/>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tabs>
                <w:tab w:val="left" w:pos="1440"/>
              </w:tabs>
              <w:suppressAutoHyphens/>
              <w:spacing w:before="120" w:after="120" w:line="252" w:lineRule="auto"/>
              <w:jc w:val="both"/>
              <w:rPr>
                <w:rFonts w:ascii="Arial" w:eastAsia="Times New Roman" w:hAnsi="Arial" w:cs="Arial"/>
                <w:bCs/>
                <w:color w:val="auto"/>
                <w:sz w:val="20"/>
                <w:szCs w:val="20"/>
                <w:bdr w:val="none" w:sz="0" w:space="0" w:color="auto"/>
                <w:lang w:eastAsia="en-US"/>
              </w:rPr>
            </w:pPr>
            <w:r>
              <w:rPr>
                <w:rFonts w:ascii="Arial" w:eastAsia="Times New Roman" w:hAnsi="Arial" w:cs="Arial"/>
                <w:bCs/>
                <w:color w:val="auto"/>
                <w:sz w:val="20"/>
                <w:szCs w:val="20"/>
                <w:bdr w:val="none" w:sz="0" w:space="0" w:color="auto"/>
                <w:lang w:eastAsia="en-US"/>
              </w:rPr>
              <w:t>Le niveau de sollicitation des équipes du CNC.</w:t>
            </w:r>
          </w:p>
        </w:tc>
      </w:tr>
      <w:tr w:rsidR="00D81030" w:rsidRPr="00586AF9" w14:paraId="37B1EBE3" w14:textId="77777777" w:rsidTr="00B4285E">
        <w:trPr>
          <w:trHeight w:val="4513"/>
          <w:jc w:val="center"/>
        </w:trPr>
        <w:tc>
          <w:tcPr>
            <w:tcW w:w="8921" w:type="dxa"/>
          </w:tcPr>
          <w:p w14:paraId="287CD3BD" w14:textId="77777777" w:rsidR="00D81030" w:rsidRDefault="00D81030" w:rsidP="00B4285E">
            <w:pPr>
              <w:pStyle w:val="CCTP-Puce1"/>
              <w:numPr>
                <w:ilvl w:val="0"/>
                <w:numId w:val="0"/>
              </w:numPr>
              <w:spacing w:before="120" w:after="0"/>
              <w:rPr>
                <w:b/>
                <w:bCs/>
                <w:u w:val="single"/>
              </w:rPr>
            </w:pPr>
            <w:r w:rsidRPr="003D1721">
              <w:rPr>
                <w:b/>
                <w:bCs/>
                <w:u w:val="single"/>
              </w:rPr>
              <w:lastRenderedPageBreak/>
              <w:t>Réponse</w:t>
            </w:r>
            <w:r>
              <w:rPr>
                <w:b/>
                <w:bCs/>
                <w:u w:val="single"/>
              </w:rPr>
              <w:t> Méthodologie :</w:t>
            </w:r>
          </w:p>
          <w:p w14:paraId="57D3B54D" w14:textId="77777777" w:rsidR="00D81030" w:rsidRPr="00586AF9" w:rsidRDefault="00D81030" w:rsidP="00B4285E">
            <w:pPr>
              <w:pStyle w:val="CCTP-Puce1"/>
              <w:numPr>
                <w:ilvl w:val="0"/>
                <w:numId w:val="0"/>
              </w:numPr>
              <w:spacing w:before="120" w:after="0"/>
            </w:pPr>
          </w:p>
          <w:p w14:paraId="6FDF3B4A" w14:textId="77777777" w:rsidR="00D81030" w:rsidRPr="00586AF9" w:rsidRDefault="00D81030" w:rsidP="00B4285E">
            <w:pPr>
              <w:pStyle w:val="CCTP-Puce1"/>
              <w:numPr>
                <w:ilvl w:val="0"/>
                <w:numId w:val="0"/>
              </w:numPr>
              <w:spacing w:before="120" w:after="0"/>
            </w:pPr>
          </w:p>
          <w:p w14:paraId="61F26A6F" w14:textId="77777777" w:rsidR="00D81030" w:rsidRPr="00586AF9" w:rsidRDefault="00D81030" w:rsidP="00B4285E">
            <w:pPr>
              <w:pStyle w:val="CCTP-Puce1"/>
              <w:numPr>
                <w:ilvl w:val="0"/>
                <w:numId w:val="0"/>
              </w:numPr>
              <w:spacing w:before="120" w:after="0"/>
            </w:pPr>
          </w:p>
          <w:p w14:paraId="10297DA3" w14:textId="77777777" w:rsidR="00D81030" w:rsidRPr="00586AF9" w:rsidRDefault="00D81030" w:rsidP="00B4285E">
            <w:pPr>
              <w:pStyle w:val="CCTP-Puce1"/>
              <w:numPr>
                <w:ilvl w:val="0"/>
                <w:numId w:val="0"/>
              </w:numPr>
              <w:spacing w:before="120" w:after="0"/>
            </w:pPr>
          </w:p>
          <w:p w14:paraId="22C58D37" w14:textId="77777777" w:rsidR="00D81030" w:rsidRPr="00586AF9" w:rsidRDefault="00D81030" w:rsidP="00B4285E">
            <w:pPr>
              <w:pStyle w:val="CCTP-Puce1"/>
              <w:numPr>
                <w:ilvl w:val="0"/>
                <w:numId w:val="0"/>
              </w:numPr>
              <w:spacing w:before="120" w:after="0"/>
            </w:pPr>
          </w:p>
          <w:p w14:paraId="0FC74DE7" w14:textId="77777777" w:rsidR="00D81030" w:rsidRPr="00586AF9" w:rsidRDefault="00D81030" w:rsidP="00B4285E">
            <w:pPr>
              <w:pStyle w:val="CCTP-Puce1"/>
              <w:numPr>
                <w:ilvl w:val="0"/>
                <w:numId w:val="0"/>
              </w:numPr>
              <w:spacing w:before="120" w:after="0"/>
            </w:pPr>
          </w:p>
          <w:p w14:paraId="6C043F01" w14:textId="77777777" w:rsidR="00D81030" w:rsidRPr="00586AF9" w:rsidRDefault="00D81030" w:rsidP="00B4285E">
            <w:pPr>
              <w:pStyle w:val="CCTP-Puce1"/>
              <w:numPr>
                <w:ilvl w:val="0"/>
                <w:numId w:val="0"/>
              </w:numPr>
              <w:spacing w:before="120" w:after="0"/>
            </w:pPr>
          </w:p>
          <w:p w14:paraId="79F1EA05" w14:textId="77777777" w:rsidR="00D81030" w:rsidRPr="00586AF9" w:rsidRDefault="00D81030" w:rsidP="00B4285E">
            <w:pPr>
              <w:pStyle w:val="CCTP-Puce1"/>
              <w:numPr>
                <w:ilvl w:val="0"/>
                <w:numId w:val="0"/>
              </w:numPr>
              <w:spacing w:before="120" w:after="0"/>
            </w:pPr>
          </w:p>
          <w:p w14:paraId="50ABA7F1" w14:textId="77777777" w:rsidR="00D81030" w:rsidRPr="00586AF9" w:rsidRDefault="00D81030" w:rsidP="00B4285E">
            <w:pPr>
              <w:pStyle w:val="CCTP-Puce1"/>
              <w:numPr>
                <w:ilvl w:val="0"/>
                <w:numId w:val="0"/>
              </w:numPr>
              <w:spacing w:before="120" w:after="0"/>
            </w:pPr>
          </w:p>
          <w:p w14:paraId="6456B891" w14:textId="77777777" w:rsidR="00D81030" w:rsidRDefault="00D81030" w:rsidP="00B4285E">
            <w:pPr>
              <w:pStyle w:val="CCTP-Puce1"/>
              <w:numPr>
                <w:ilvl w:val="0"/>
                <w:numId w:val="0"/>
              </w:numPr>
              <w:spacing w:before="120" w:after="0"/>
            </w:pPr>
          </w:p>
          <w:p w14:paraId="6DF381B8" w14:textId="77777777" w:rsidR="00D81030" w:rsidRDefault="00D81030" w:rsidP="00B4285E">
            <w:pPr>
              <w:pStyle w:val="CCTP-Puce1"/>
              <w:numPr>
                <w:ilvl w:val="0"/>
                <w:numId w:val="0"/>
              </w:numPr>
              <w:spacing w:before="120" w:after="0"/>
            </w:pPr>
          </w:p>
          <w:p w14:paraId="31C45107" w14:textId="77777777" w:rsidR="00D81030" w:rsidRDefault="00D81030" w:rsidP="00B4285E">
            <w:pPr>
              <w:pStyle w:val="CCTP-Puce1"/>
              <w:numPr>
                <w:ilvl w:val="0"/>
                <w:numId w:val="0"/>
              </w:numPr>
              <w:spacing w:before="120" w:after="0"/>
            </w:pPr>
          </w:p>
          <w:p w14:paraId="536543A5" w14:textId="77777777" w:rsidR="00D81030" w:rsidRDefault="00D81030" w:rsidP="00B4285E">
            <w:pPr>
              <w:pStyle w:val="CCTP-Puce1"/>
              <w:numPr>
                <w:ilvl w:val="0"/>
                <w:numId w:val="0"/>
              </w:numPr>
              <w:spacing w:before="120" w:after="0"/>
            </w:pPr>
          </w:p>
          <w:p w14:paraId="6EE1036E" w14:textId="77777777" w:rsidR="00D81030" w:rsidRDefault="00D81030" w:rsidP="00B4285E">
            <w:pPr>
              <w:pStyle w:val="CCTP-Puce1"/>
              <w:numPr>
                <w:ilvl w:val="0"/>
                <w:numId w:val="0"/>
              </w:numPr>
              <w:spacing w:before="120" w:after="0"/>
            </w:pPr>
          </w:p>
          <w:p w14:paraId="494D81C8" w14:textId="77777777" w:rsidR="00D81030" w:rsidRDefault="00D81030" w:rsidP="00B4285E">
            <w:pPr>
              <w:pStyle w:val="CCTP-Puce1"/>
              <w:numPr>
                <w:ilvl w:val="0"/>
                <w:numId w:val="0"/>
              </w:numPr>
              <w:spacing w:before="120" w:after="0"/>
            </w:pPr>
          </w:p>
          <w:p w14:paraId="3D78A202" w14:textId="77777777" w:rsidR="00D81030" w:rsidRDefault="00D81030" w:rsidP="00B4285E">
            <w:pPr>
              <w:pStyle w:val="CCTP-Puce1"/>
              <w:numPr>
                <w:ilvl w:val="0"/>
                <w:numId w:val="0"/>
              </w:numPr>
              <w:spacing w:before="120" w:after="0"/>
            </w:pPr>
          </w:p>
          <w:p w14:paraId="57EC0416" w14:textId="77777777" w:rsidR="00D81030" w:rsidRDefault="00D81030" w:rsidP="00B4285E">
            <w:pPr>
              <w:pStyle w:val="CCTP-Puce1"/>
              <w:numPr>
                <w:ilvl w:val="0"/>
                <w:numId w:val="0"/>
              </w:numPr>
              <w:spacing w:before="120" w:after="0"/>
            </w:pPr>
          </w:p>
          <w:p w14:paraId="1465A646" w14:textId="77777777" w:rsidR="00D81030" w:rsidRDefault="00D81030" w:rsidP="00B4285E">
            <w:pPr>
              <w:pStyle w:val="CCTP-Puce1"/>
              <w:numPr>
                <w:ilvl w:val="0"/>
                <w:numId w:val="0"/>
              </w:numPr>
              <w:spacing w:before="120" w:after="0"/>
            </w:pPr>
          </w:p>
          <w:p w14:paraId="1AA87C96" w14:textId="77777777" w:rsidR="00D81030" w:rsidRDefault="00D81030" w:rsidP="00B4285E">
            <w:pPr>
              <w:pStyle w:val="CCTP-Puce1"/>
              <w:numPr>
                <w:ilvl w:val="0"/>
                <w:numId w:val="0"/>
              </w:numPr>
              <w:spacing w:before="120" w:after="0"/>
            </w:pPr>
          </w:p>
          <w:p w14:paraId="4CC03FF6" w14:textId="77777777" w:rsidR="00D81030" w:rsidRDefault="00D81030" w:rsidP="00B4285E">
            <w:pPr>
              <w:pStyle w:val="CCTP-Puce1"/>
              <w:numPr>
                <w:ilvl w:val="0"/>
                <w:numId w:val="0"/>
              </w:numPr>
              <w:spacing w:before="120" w:after="0"/>
            </w:pPr>
          </w:p>
          <w:p w14:paraId="0662A66C" w14:textId="77777777" w:rsidR="00D81030" w:rsidRDefault="00D81030" w:rsidP="00B4285E">
            <w:pPr>
              <w:pStyle w:val="CCTP-Puce1"/>
              <w:numPr>
                <w:ilvl w:val="0"/>
                <w:numId w:val="0"/>
              </w:numPr>
              <w:spacing w:before="120" w:after="0"/>
            </w:pPr>
          </w:p>
          <w:p w14:paraId="11973FD9" w14:textId="77777777" w:rsidR="00D81030" w:rsidRDefault="00D81030" w:rsidP="00B4285E">
            <w:pPr>
              <w:pStyle w:val="CCTP-Puce1"/>
              <w:numPr>
                <w:ilvl w:val="0"/>
                <w:numId w:val="0"/>
              </w:numPr>
              <w:spacing w:before="120" w:after="0"/>
            </w:pPr>
          </w:p>
          <w:p w14:paraId="72792DAA" w14:textId="77777777" w:rsidR="00D81030" w:rsidRDefault="00D81030" w:rsidP="00B4285E">
            <w:pPr>
              <w:pStyle w:val="CCTP-Puce1"/>
              <w:numPr>
                <w:ilvl w:val="0"/>
                <w:numId w:val="0"/>
              </w:numPr>
              <w:spacing w:before="120" w:after="0"/>
            </w:pPr>
          </w:p>
          <w:p w14:paraId="2DD9B7B0" w14:textId="77777777" w:rsidR="00D81030" w:rsidRDefault="00D81030" w:rsidP="00B4285E">
            <w:pPr>
              <w:pStyle w:val="CCTP-Puce1"/>
              <w:numPr>
                <w:ilvl w:val="0"/>
                <w:numId w:val="0"/>
              </w:numPr>
              <w:spacing w:before="120" w:after="0"/>
            </w:pPr>
          </w:p>
          <w:p w14:paraId="1468A831" w14:textId="77777777" w:rsidR="00D81030" w:rsidRPr="00586AF9" w:rsidRDefault="00D81030" w:rsidP="00B4285E">
            <w:pPr>
              <w:pStyle w:val="CCTP-Puce1"/>
              <w:numPr>
                <w:ilvl w:val="0"/>
                <w:numId w:val="0"/>
              </w:numPr>
              <w:spacing w:before="120" w:after="0"/>
            </w:pPr>
          </w:p>
          <w:p w14:paraId="0E091DB2" w14:textId="77777777" w:rsidR="00D81030" w:rsidRPr="00586AF9" w:rsidRDefault="00D81030" w:rsidP="00B4285E">
            <w:pPr>
              <w:pStyle w:val="CCTP-Puce1"/>
              <w:numPr>
                <w:ilvl w:val="0"/>
                <w:numId w:val="0"/>
              </w:numPr>
              <w:spacing w:before="120" w:after="0"/>
            </w:pPr>
          </w:p>
          <w:p w14:paraId="0EC4EA7E" w14:textId="77777777" w:rsidR="00D81030" w:rsidRDefault="00D81030" w:rsidP="00B4285E">
            <w:pPr>
              <w:pStyle w:val="CCTP-Puce1"/>
              <w:numPr>
                <w:ilvl w:val="0"/>
                <w:numId w:val="0"/>
              </w:numPr>
              <w:spacing w:before="120" w:after="0"/>
            </w:pPr>
          </w:p>
          <w:p w14:paraId="3364996C" w14:textId="77777777" w:rsidR="00D81030" w:rsidRDefault="00D81030" w:rsidP="00B4285E">
            <w:pPr>
              <w:pStyle w:val="CCTP-Puce1"/>
              <w:numPr>
                <w:ilvl w:val="0"/>
                <w:numId w:val="0"/>
              </w:numPr>
              <w:spacing w:before="120" w:after="0"/>
            </w:pPr>
          </w:p>
          <w:p w14:paraId="355EA02C" w14:textId="77777777" w:rsidR="00D81030" w:rsidRDefault="00D81030" w:rsidP="00B4285E">
            <w:pPr>
              <w:pStyle w:val="CCTP-Puce1"/>
              <w:numPr>
                <w:ilvl w:val="0"/>
                <w:numId w:val="0"/>
              </w:numPr>
              <w:spacing w:before="120" w:after="0"/>
            </w:pPr>
          </w:p>
          <w:p w14:paraId="0A338CF5" w14:textId="77777777" w:rsidR="00D81030" w:rsidRDefault="00D81030" w:rsidP="00B4285E">
            <w:pPr>
              <w:pStyle w:val="CCTP-Puce1"/>
              <w:numPr>
                <w:ilvl w:val="0"/>
                <w:numId w:val="0"/>
              </w:numPr>
              <w:spacing w:before="120" w:after="0"/>
            </w:pPr>
          </w:p>
          <w:p w14:paraId="76B345BA" w14:textId="77777777" w:rsidR="00D81030" w:rsidRDefault="00D81030" w:rsidP="00B4285E">
            <w:pPr>
              <w:pStyle w:val="CCTP-Puce1"/>
              <w:numPr>
                <w:ilvl w:val="0"/>
                <w:numId w:val="0"/>
              </w:numPr>
              <w:spacing w:before="120" w:after="0"/>
            </w:pPr>
          </w:p>
          <w:p w14:paraId="5686EFA6" w14:textId="77777777" w:rsidR="00D81030" w:rsidRDefault="00D81030" w:rsidP="00B4285E">
            <w:pPr>
              <w:pStyle w:val="CCTP-Puce1"/>
              <w:numPr>
                <w:ilvl w:val="0"/>
                <w:numId w:val="0"/>
              </w:numPr>
              <w:spacing w:before="120" w:after="0"/>
            </w:pPr>
          </w:p>
          <w:p w14:paraId="7CA3EC6C" w14:textId="77777777" w:rsidR="00D81030" w:rsidRPr="00586AF9" w:rsidRDefault="00D81030" w:rsidP="00B4285E">
            <w:pPr>
              <w:pStyle w:val="CCTP-Puce1"/>
              <w:numPr>
                <w:ilvl w:val="0"/>
                <w:numId w:val="0"/>
              </w:numPr>
              <w:spacing w:before="120" w:after="0"/>
            </w:pPr>
          </w:p>
        </w:tc>
      </w:tr>
    </w:tbl>
    <w:p w14:paraId="201BC12D" w14:textId="4C057F15" w:rsidR="003F6F32" w:rsidRDefault="003F6F32" w:rsidP="003F6F32"/>
    <w:p w14:paraId="09E922B2" w14:textId="77777777" w:rsidR="003F6F32" w:rsidRDefault="003F6F32">
      <w:pPr>
        <w:spacing w:before="0" w:after="0"/>
        <w:jc w:val="left"/>
      </w:pPr>
      <w:r>
        <w:br w:type="page"/>
      </w:r>
    </w:p>
    <w:p w14:paraId="46C8511E" w14:textId="6DCE583B" w:rsidR="00586AF9" w:rsidRPr="00586AF9" w:rsidRDefault="00586AF9" w:rsidP="00586AF9">
      <w:pPr>
        <w:pStyle w:val="Titre1"/>
        <w:rPr>
          <w:rFonts w:ascii="Arial" w:hAnsi="Arial" w:cs="Times New Roman"/>
          <w:sz w:val="20"/>
          <w:szCs w:val="20"/>
        </w:rPr>
      </w:pPr>
      <w:bookmarkStart w:id="25" w:name="_Toc216949150"/>
      <w:r>
        <w:lastRenderedPageBreak/>
        <w:t>DISPOSITIONS</w:t>
      </w:r>
      <w:r w:rsidR="00543AAB">
        <w:t xml:space="preserve"> </w:t>
      </w:r>
      <w:r w:rsidR="00203A3D">
        <w:t>ENVIRONNEMENTALE</w:t>
      </w:r>
      <w:r w:rsidR="002E6579">
        <w:t>S</w:t>
      </w:r>
      <w:bookmarkEnd w:id="25"/>
    </w:p>
    <w:tbl>
      <w:tblPr>
        <w:tblStyle w:val="Grilledutableau"/>
        <w:tblW w:w="0" w:type="auto"/>
        <w:jc w:val="center"/>
        <w:tblLook w:val="04A0" w:firstRow="1" w:lastRow="0" w:firstColumn="1" w:lastColumn="0" w:noHBand="0" w:noVBand="1"/>
      </w:tblPr>
      <w:tblGrid>
        <w:gridCol w:w="8921"/>
      </w:tblGrid>
      <w:tr w:rsidR="00210893" w:rsidRPr="00E31F14" w14:paraId="7D1F45FE" w14:textId="77777777" w:rsidTr="00B85728">
        <w:trPr>
          <w:trHeight w:val="445"/>
          <w:jc w:val="center"/>
        </w:trPr>
        <w:tc>
          <w:tcPr>
            <w:tcW w:w="8921" w:type="dxa"/>
            <w:shd w:val="clear" w:color="auto" w:fill="404040" w:themeFill="text1" w:themeFillTint="BF"/>
            <w:vAlign w:val="center"/>
          </w:tcPr>
          <w:p w14:paraId="1064911A" w14:textId="76A7B6CB" w:rsidR="00210893" w:rsidRPr="00BC3BAD" w:rsidRDefault="007A6B2B" w:rsidP="00B85728">
            <w:pPr>
              <w:pStyle w:val="Titre2"/>
            </w:pPr>
            <w:bookmarkStart w:id="26" w:name="_Toc216949151"/>
            <w:r>
              <w:t>Di</w:t>
            </w:r>
            <w:r w:rsidR="00F2145D">
              <w:t>agnosti</w:t>
            </w:r>
            <w:r>
              <w:t>c</w:t>
            </w:r>
            <w:r w:rsidR="00F2145D">
              <w:t xml:space="preserve"> </w:t>
            </w:r>
            <w:r w:rsidR="00E20C98">
              <w:t>énergétique</w:t>
            </w:r>
            <w:r w:rsidR="00343AB0">
              <w:t xml:space="preserve"> </w:t>
            </w:r>
            <w:r w:rsidR="00933F94">
              <w:t>du parc</w:t>
            </w:r>
            <w:bookmarkEnd w:id="26"/>
          </w:p>
        </w:tc>
      </w:tr>
      <w:tr w:rsidR="00210893" w14:paraId="5F5C1922" w14:textId="77777777" w:rsidTr="00E15644">
        <w:trPr>
          <w:trHeight w:val="668"/>
          <w:jc w:val="center"/>
        </w:trPr>
        <w:tc>
          <w:tcPr>
            <w:tcW w:w="8921" w:type="dxa"/>
          </w:tcPr>
          <w:p w14:paraId="33CD2047" w14:textId="698FC592" w:rsidR="000E6BAD" w:rsidRPr="00533B82" w:rsidRDefault="00445DFF" w:rsidP="003501DC">
            <w:pPr>
              <w:ind w:right="-17"/>
              <w:rPr>
                <w:lang w:eastAsia="ar-SA"/>
              </w:rPr>
            </w:pPr>
            <w:r w:rsidRPr="00445DFF">
              <w:rPr>
                <w:b/>
                <w:bCs/>
                <w:lang w:eastAsia="ar-SA"/>
              </w:rPr>
              <w:t>PP-</w:t>
            </w:r>
            <w:r w:rsidR="00263E11">
              <w:rPr>
                <w:b/>
                <w:bCs/>
                <w:lang w:eastAsia="ar-SA"/>
              </w:rPr>
              <w:t>4</w:t>
            </w:r>
            <w:r w:rsidR="002F1062">
              <w:rPr>
                <w:b/>
                <w:bCs/>
                <w:lang w:eastAsia="ar-SA"/>
              </w:rPr>
              <w:t>.1</w:t>
            </w:r>
            <w:r>
              <w:rPr>
                <w:lang w:eastAsia="ar-SA"/>
              </w:rPr>
              <w:t xml:space="preserve"> : </w:t>
            </w:r>
            <w:r w:rsidR="00210893" w:rsidRPr="00210893">
              <w:rPr>
                <w:lang w:eastAsia="ar-SA"/>
              </w:rPr>
              <w:t xml:space="preserve">Le candidat </w:t>
            </w:r>
            <w:r w:rsidR="004645BF">
              <w:rPr>
                <w:lang w:eastAsia="ar-SA"/>
              </w:rPr>
              <w:t>présente</w:t>
            </w:r>
            <w:r w:rsidR="00933F94">
              <w:rPr>
                <w:lang w:eastAsia="ar-SA"/>
              </w:rPr>
              <w:t xml:space="preserve"> une </w:t>
            </w:r>
            <w:r w:rsidR="00933F94">
              <w:t>méthodologie pour diagnostiquer la consommation énergétique du</w:t>
            </w:r>
            <w:r w:rsidR="003B123B">
              <w:t xml:space="preserve"> parc </w:t>
            </w:r>
            <w:r w:rsidR="00EF0EDD">
              <w:t xml:space="preserve">d’équipements </w:t>
            </w:r>
            <w:r w:rsidR="003B123B">
              <w:t xml:space="preserve">du CNC </w:t>
            </w:r>
            <w:r w:rsidR="00EF0EDD">
              <w:t xml:space="preserve">concerné par le marché, </w:t>
            </w:r>
            <w:r w:rsidR="00933F94">
              <w:t>e</w:t>
            </w:r>
            <w:r w:rsidR="001160C2">
              <w:t xml:space="preserve">n </w:t>
            </w:r>
            <w:r w:rsidR="004645BF">
              <w:t>proposant</w:t>
            </w:r>
            <w:r w:rsidR="001160C2">
              <w:t xml:space="preserve"> </w:t>
            </w:r>
            <w:r w:rsidR="00B55FA3">
              <w:t xml:space="preserve">la remontée </w:t>
            </w:r>
            <w:r w:rsidR="001160C2">
              <w:t>d</w:t>
            </w:r>
            <w:r w:rsidR="00B55FA3">
              <w:t>’</w:t>
            </w:r>
            <w:r w:rsidR="001160C2">
              <w:t>indicateurs clés</w:t>
            </w:r>
            <w:r w:rsidR="000B4F61">
              <w:t>.</w:t>
            </w:r>
          </w:p>
        </w:tc>
      </w:tr>
      <w:tr w:rsidR="00210893" w14:paraId="246599A2" w14:textId="77777777" w:rsidTr="002709E0">
        <w:trPr>
          <w:trHeight w:val="4513"/>
          <w:jc w:val="center"/>
        </w:trPr>
        <w:tc>
          <w:tcPr>
            <w:tcW w:w="8921" w:type="dxa"/>
          </w:tcPr>
          <w:p w14:paraId="3234DADF" w14:textId="77777777" w:rsidR="00210893" w:rsidRDefault="00210893" w:rsidP="00B85728">
            <w:pPr>
              <w:pStyle w:val="CCTP-Puce1"/>
              <w:numPr>
                <w:ilvl w:val="0"/>
                <w:numId w:val="0"/>
              </w:numPr>
              <w:spacing w:before="120" w:after="0"/>
              <w:rPr>
                <w:b/>
                <w:bCs/>
                <w:u w:val="single"/>
              </w:rPr>
            </w:pPr>
            <w:r w:rsidRPr="003D1721">
              <w:rPr>
                <w:b/>
                <w:bCs/>
                <w:u w:val="single"/>
              </w:rPr>
              <w:t>Réponse</w:t>
            </w:r>
            <w:r>
              <w:rPr>
                <w:b/>
                <w:bCs/>
                <w:u w:val="single"/>
              </w:rPr>
              <w:t> Méthodologie :</w:t>
            </w:r>
          </w:p>
          <w:p w14:paraId="6FC1B826" w14:textId="77777777" w:rsidR="00586AF9" w:rsidRPr="00586AF9" w:rsidRDefault="00586AF9" w:rsidP="00B85728">
            <w:pPr>
              <w:pStyle w:val="CCTP-Puce1"/>
              <w:numPr>
                <w:ilvl w:val="0"/>
                <w:numId w:val="0"/>
              </w:numPr>
              <w:spacing w:before="120" w:after="0"/>
            </w:pPr>
          </w:p>
          <w:p w14:paraId="41AB7244" w14:textId="13930D16" w:rsidR="00586AF9" w:rsidRPr="00586AF9" w:rsidRDefault="00586AF9" w:rsidP="00B85728">
            <w:pPr>
              <w:pStyle w:val="CCTP-Puce1"/>
              <w:numPr>
                <w:ilvl w:val="0"/>
                <w:numId w:val="0"/>
              </w:numPr>
              <w:spacing w:before="120" w:after="0"/>
            </w:pPr>
          </w:p>
          <w:p w14:paraId="0F2A4584" w14:textId="77777777" w:rsidR="00586AF9" w:rsidRPr="00586AF9" w:rsidRDefault="00586AF9" w:rsidP="00B85728">
            <w:pPr>
              <w:pStyle w:val="CCTP-Puce1"/>
              <w:numPr>
                <w:ilvl w:val="0"/>
                <w:numId w:val="0"/>
              </w:numPr>
              <w:spacing w:before="120" w:after="0"/>
            </w:pPr>
          </w:p>
          <w:p w14:paraId="60FF619D" w14:textId="77777777" w:rsidR="00586AF9" w:rsidRPr="00586AF9" w:rsidRDefault="00586AF9" w:rsidP="00B85728">
            <w:pPr>
              <w:pStyle w:val="CCTP-Puce1"/>
              <w:numPr>
                <w:ilvl w:val="0"/>
                <w:numId w:val="0"/>
              </w:numPr>
              <w:spacing w:before="120" w:after="0"/>
            </w:pPr>
          </w:p>
          <w:p w14:paraId="3B90EF8E" w14:textId="77777777" w:rsidR="00586AF9" w:rsidRPr="00586AF9" w:rsidRDefault="00586AF9" w:rsidP="00B85728">
            <w:pPr>
              <w:pStyle w:val="CCTP-Puce1"/>
              <w:numPr>
                <w:ilvl w:val="0"/>
                <w:numId w:val="0"/>
              </w:numPr>
              <w:spacing w:before="120" w:after="0"/>
            </w:pPr>
          </w:p>
          <w:p w14:paraId="1A2F933C" w14:textId="77777777" w:rsidR="00586AF9" w:rsidRPr="00586AF9" w:rsidRDefault="00586AF9" w:rsidP="00B85728">
            <w:pPr>
              <w:pStyle w:val="CCTP-Puce1"/>
              <w:numPr>
                <w:ilvl w:val="0"/>
                <w:numId w:val="0"/>
              </w:numPr>
              <w:spacing w:before="120" w:after="0"/>
            </w:pPr>
          </w:p>
          <w:p w14:paraId="072B5B14" w14:textId="77777777" w:rsidR="00586AF9" w:rsidRPr="00586AF9" w:rsidRDefault="00586AF9" w:rsidP="00B85728">
            <w:pPr>
              <w:pStyle w:val="CCTP-Puce1"/>
              <w:numPr>
                <w:ilvl w:val="0"/>
                <w:numId w:val="0"/>
              </w:numPr>
              <w:spacing w:before="120" w:after="0"/>
            </w:pPr>
          </w:p>
          <w:p w14:paraId="4C7F87D3" w14:textId="77777777" w:rsidR="00586AF9" w:rsidRPr="00586AF9" w:rsidRDefault="00586AF9" w:rsidP="00B85728">
            <w:pPr>
              <w:pStyle w:val="CCTP-Puce1"/>
              <w:numPr>
                <w:ilvl w:val="0"/>
                <w:numId w:val="0"/>
              </w:numPr>
              <w:spacing w:before="120" w:after="0"/>
            </w:pPr>
          </w:p>
          <w:p w14:paraId="0470241D" w14:textId="77777777" w:rsidR="00586AF9" w:rsidRPr="00586AF9" w:rsidRDefault="00586AF9" w:rsidP="00B85728">
            <w:pPr>
              <w:pStyle w:val="CCTP-Puce1"/>
              <w:numPr>
                <w:ilvl w:val="0"/>
                <w:numId w:val="0"/>
              </w:numPr>
              <w:spacing w:before="120" w:after="0"/>
            </w:pPr>
          </w:p>
          <w:p w14:paraId="19119700" w14:textId="77777777" w:rsidR="00586AF9" w:rsidRPr="00586AF9" w:rsidRDefault="00586AF9" w:rsidP="00B85728">
            <w:pPr>
              <w:pStyle w:val="CCTP-Puce1"/>
              <w:numPr>
                <w:ilvl w:val="0"/>
                <w:numId w:val="0"/>
              </w:numPr>
              <w:spacing w:before="120" w:after="0"/>
            </w:pPr>
          </w:p>
          <w:p w14:paraId="265F0712" w14:textId="77777777" w:rsidR="00586AF9" w:rsidRPr="00586AF9" w:rsidRDefault="00586AF9" w:rsidP="00B85728">
            <w:pPr>
              <w:pStyle w:val="CCTP-Puce1"/>
              <w:numPr>
                <w:ilvl w:val="0"/>
                <w:numId w:val="0"/>
              </w:numPr>
              <w:spacing w:before="120" w:after="0"/>
            </w:pPr>
          </w:p>
          <w:p w14:paraId="3DE0F1F9" w14:textId="77777777" w:rsidR="00586AF9" w:rsidRDefault="00586AF9" w:rsidP="00B85728">
            <w:pPr>
              <w:pStyle w:val="CCTP-Puce1"/>
              <w:numPr>
                <w:ilvl w:val="0"/>
                <w:numId w:val="0"/>
              </w:numPr>
              <w:spacing w:before="120" w:after="0"/>
            </w:pPr>
          </w:p>
          <w:p w14:paraId="743AE9B7" w14:textId="77777777" w:rsidR="00586AF9" w:rsidRDefault="00586AF9" w:rsidP="00B85728">
            <w:pPr>
              <w:pStyle w:val="CCTP-Puce1"/>
              <w:numPr>
                <w:ilvl w:val="0"/>
                <w:numId w:val="0"/>
              </w:numPr>
              <w:spacing w:before="120" w:after="0"/>
            </w:pPr>
          </w:p>
          <w:p w14:paraId="10C25149" w14:textId="77777777" w:rsidR="00586AF9" w:rsidRDefault="00586AF9" w:rsidP="00B85728">
            <w:pPr>
              <w:pStyle w:val="CCTP-Puce1"/>
              <w:numPr>
                <w:ilvl w:val="0"/>
                <w:numId w:val="0"/>
              </w:numPr>
              <w:spacing w:before="120" w:after="0"/>
            </w:pPr>
          </w:p>
          <w:p w14:paraId="04E65AF5" w14:textId="77777777" w:rsidR="00586AF9" w:rsidRDefault="00586AF9" w:rsidP="00B85728">
            <w:pPr>
              <w:pStyle w:val="CCTP-Puce1"/>
              <w:numPr>
                <w:ilvl w:val="0"/>
                <w:numId w:val="0"/>
              </w:numPr>
              <w:spacing w:before="120" w:after="0"/>
            </w:pPr>
          </w:p>
          <w:p w14:paraId="5ED5E69B" w14:textId="77777777" w:rsidR="00586AF9" w:rsidRDefault="00586AF9" w:rsidP="00B85728">
            <w:pPr>
              <w:pStyle w:val="CCTP-Puce1"/>
              <w:numPr>
                <w:ilvl w:val="0"/>
                <w:numId w:val="0"/>
              </w:numPr>
              <w:spacing w:before="120" w:after="0"/>
            </w:pPr>
          </w:p>
          <w:p w14:paraId="387169E7" w14:textId="77777777" w:rsidR="00586AF9" w:rsidRDefault="00586AF9" w:rsidP="00B85728">
            <w:pPr>
              <w:pStyle w:val="CCTP-Puce1"/>
              <w:numPr>
                <w:ilvl w:val="0"/>
                <w:numId w:val="0"/>
              </w:numPr>
              <w:spacing w:before="120" w:after="0"/>
            </w:pPr>
          </w:p>
          <w:p w14:paraId="66B17208" w14:textId="77777777" w:rsidR="00586AF9" w:rsidRDefault="00586AF9" w:rsidP="00B85728">
            <w:pPr>
              <w:pStyle w:val="CCTP-Puce1"/>
              <w:numPr>
                <w:ilvl w:val="0"/>
                <w:numId w:val="0"/>
              </w:numPr>
              <w:spacing w:before="120" w:after="0"/>
            </w:pPr>
          </w:p>
          <w:p w14:paraId="364BC644" w14:textId="77777777" w:rsidR="00586AF9" w:rsidRDefault="00586AF9" w:rsidP="00B85728">
            <w:pPr>
              <w:pStyle w:val="CCTP-Puce1"/>
              <w:numPr>
                <w:ilvl w:val="0"/>
                <w:numId w:val="0"/>
              </w:numPr>
              <w:spacing w:before="120" w:after="0"/>
            </w:pPr>
          </w:p>
          <w:p w14:paraId="28D7131F" w14:textId="77777777" w:rsidR="00586AF9" w:rsidRDefault="00586AF9" w:rsidP="00B85728">
            <w:pPr>
              <w:pStyle w:val="CCTP-Puce1"/>
              <w:numPr>
                <w:ilvl w:val="0"/>
                <w:numId w:val="0"/>
              </w:numPr>
              <w:spacing w:before="120" w:after="0"/>
            </w:pPr>
          </w:p>
          <w:p w14:paraId="76C8D387" w14:textId="77777777" w:rsidR="00586AF9" w:rsidRPr="00586AF9" w:rsidRDefault="00586AF9" w:rsidP="00B85728">
            <w:pPr>
              <w:pStyle w:val="CCTP-Puce1"/>
              <w:numPr>
                <w:ilvl w:val="0"/>
                <w:numId w:val="0"/>
              </w:numPr>
              <w:spacing w:before="120" w:after="0"/>
            </w:pPr>
          </w:p>
          <w:p w14:paraId="66CF7C7E" w14:textId="77777777" w:rsidR="00586AF9" w:rsidRPr="00586AF9" w:rsidRDefault="00586AF9" w:rsidP="00B85728">
            <w:pPr>
              <w:pStyle w:val="CCTP-Puce1"/>
              <w:numPr>
                <w:ilvl w:val="0"/>
                <w:numId w:val="0"/>
              </w:numPr>
              <w:spacing w:before="120" w:after="0"/>
            </w:pPr>
          </w:p>
          <w:p w14:paraId="39B6C341" w14:textId="77777777" w:rsidR="00586AF9" w:rsidRDefault="00586AF9" w:rsidP="00B85728">
            <w:pPr>
              <w:pStyle w:val="CCTP-Puce1"/>
              <w:numPr>
                <w:ilvl w:val="0"/>
                <w:numId w:val="0"/>
              </w:numPr>
              <w:spacing w:before="120" w:after="0"/>
            </w:pPr>
          </w:p>
          <w:p w14:paraId="6B3D2948" w14:textId="77777777" w:rsidR="00E15644" w:rsidRPr="00586AF9" w:rsidRDefault="00E15644" w:rsidP="00B85728">
            <w:pPr>
              <w:pStyle w:val="CCTP-Puce1"/>
              <w:numPr>
                <w:ilvl w:val="0"/>
                <w:numId w:val="0"/>
              </w:numPr>
              <w:spacing w:before="120" w:after="0"/>
            </w:pPr>
          </w:p>
        </w:tc>
      </w:tr>
    </w:tbl>
    <w:p w14:paraId="1A0B1AF0" w14:textId="77777777" w:rsidR="009870A4" w:rsidRDefault="009870A4" w:rsidP="00210893">
      <w:pPr>
        <w:spacing w:before="0" w:after="0"/>
        <w:jc w:val="left"/>
        <w:rPr>
          <w:rFonts w:cs="Arial"/>
          <w:szCs w:val="24"/>
        </w:rPr>
      </w:pPr>
    </w:p>
    <w:p w14:paraId="42133F8E" w14:textId="77777777" w:rsidR="007A6B2B" w:rsidRDefault="007A6B2B" w:rsidP="00210893">
      <w:pPr>
        <w:spacing w:before="0" w:after="0"/>
        <w:jc w:val="left"/>
        <w:rPr>
          <w:rFonts w:cs="Arial"/>
          <w:szCs w:val="24"/>
        </w:rPr>
      </w:pPr>
    </w:p>
    <w:p w14:paraId="20B8BCC9" w14:textId="77777777" w:rsidR="003F6F32" w:rsidRDefault="003F6F32">
      <w:r>
        <w:rPr>
          <w:b/>
          <w:bCs/>
          <w:iCs/>
        </w:rPr>
        <w:br w:type="page"/>
      </w:r>
    </w:p>
    <w:tbl>
      <w:tblPr>
        <w:tblStyle w:val="Grilledutableau"/>
        <w:tblW w:w="0" w:type="auto"/>
        <w:jc w:val="center"/>
        <w:tblLook w:val="04A0" w:firstRow="1" w:lastRow="0" w:firstColumn="1" w:lastColumn="0" w:noHBand="0" w:noVBand="1"/>
      </w:tblPr>
      <w:tblGrid>
        <w:gridCol w:w="8921"/>
      </w:tblGrid>
      <w:tr w:rsidR="007A6B2B" w:rsidRPr="00E31F14" w14:paraId="5D779D01" w14:textId="77777777" w:rsidTr="001969CB">
        <w:trPr>
          <w:trHeight w:val="445"/>
          <w:jc w:val="center"/>
        </w:trPr>
        <w:tc>
          <w:tcPr>
            <w:tcW w:w="8921" w:type="dxa"/>
            <w:shd w:val="clear" w:color="auto" w:fill="404040" w:themeFill="text1" w:themeFillTint="BF"/>
            <w:vAlign w:val="center"/>
          </w:tcPr>
          <w:p w14:paraId="0375E8FB" w14:textId="61FF7858" w:rsidR="007A6B2B" w:rsidRPr="00BC3BAD" w:rsidRDefault="00423863" w:rsidP="001969CB">
            <w:pPr>
              <w:pStyle w:val="Titre2"/>
            </w:pPr>
            <w:bookmarkStart w:id="27" w:name="_Toc216949152"/>
            <w:r w:rsidRPr="003501DC">
              <w:lastRenderedPageBreak/>
              <w:t>Qualités environnementales des matériels et équipements proposés (éco-conception, réparabilité, revalorisation, certification…)</w:t>
            </w:r>
            <w:bookmarkEnd w:id="27"/>
          </w:p>
        </w:tc>
      </w:tr>
      <w:tr w:rsidR="007A6B2B" w14:paraId="0D937D83" w14:textId="77777777" w:rsidTr="001969CB">
        <w:trPr>
          <w:trHeight w:val="668"/>
          <w:jc w:val="center"/>
        </w:trPr>
        <w:tc>
          <w:tcPr>
            <w:tcW w:w="8921" w:type="dxa"/>
          </w:tcPr>
          <w:p w14:paraId="22F78AC5" w14:textId="52CF1E38" w:rsidR="007A6B2B" w:rsidRPr="00533B82" w:rsidRDefault="007A6B2B" w:rsidP="00D150C5">
            <w:pPr>
              <w:rPr>
                <w:lang w:eastAsia="ar-SA"/>
              </w:rPr>
            </w:pPr>
            <w:r w:rsidRPr="00445DFF">
              <w:rPr>
                <w:b/>
                <w:bCs/>
                <w:lang w:eastAsia="ar-SA"/>
              </w:rPr>
              <w:t>PP-</w:t>
            </w:r>
            <w:r>
              <w:rPr>
                <w:b/>
                <w:bCs/>
                <w:lang w:eastAsia="ar-SA"/>
              </w:rPr>
              <w:t>4.</w:t>
            </w:r>
            <w:r w:rsidR="00303277">
              <w:rPr>
                <w:b/>
                <w:bCs/>
                <w:lang w:eastAsia="ar-SA"/>
              </w:rPr>
              <w:t>2</w:t>
            </w:r>
            <w:r>
              <w:rPr>
                <w:lang w:eastAsia="ar-SA"/>
              </w:rPr>
              <w:t xml:space="preserve"> : </w:t>
            </w:r>
            <w:r w:rsidRPr="00210893">
              <w:rPr>
                <w:lang w:eastAsia="ar-SA"/>
              </w:rPr>
              <w:t xml:space="preserve">Le candidat </w:t>
            </w:r>
            <w:r w:rsidR="0042442E">
              <w:rPr>
                <w:lang w:eastAsia="ar-SA"/>
              </w:rPr>
              <w:t xml:space="preserve">expose les </w:t>
            </w:r>
            <w:r w:rsidR="0042442E">
              <w:t xml:space="preserve">qualités environnementales des matériels et équipements proposés </w:t>
            </w:r>
            <w:r w:rsidR="00B55FA3">
              <w:t xml:space="preserve">au titre du marché </w:t>
            </w:r>
            <w:r w:rsidR="0042442E">
              <w:t>(éco-conception, réparabilité, revalorisation, certification…).</w:t>
            </w:r>
          </w:p>
        </w:tc>
      </w:tr>
      <w:tr w:rsidR="007A6B2B" w14:paraId="1040275C" w14:textId="77777777" w:rsidTr="001969CB">
        <w:trPr>
          <w:trHeight w:val="4513"/>
          <w:jc w:val="center"/>
        </w:trPr>
        <w:tc>
          <w:tcPr>
            <w:tcW w:w="8921" w:type="dxa"/>
          </w:tcPr>
          <w:p w14:paraId="6E42CB2D" w14:textId="77777777" w:rsidR="007A6B2B" w:rsidRDefault="007A6B2B" w:rsidP="001969CB">
            <w:pPr>
              <w:pStyle w:val="CCTP-Puce1"/>
              <w:numPr>
                <w:ilvl w:val="0"/>
                <w:numId w:val="0"/>
              </w:numPr>
              <w:spacing w:before="120" w:after="0"/>
              <w:rPr>
                <w:b/>
                <w:bCs/>
                <w:u w:val="single"/>
              </w:rPr>
            </w:pPr>
            <w:r w:rsidRPr="003D1721">
              <w:rPr>
                <w:b/>
                <w:bCs/>
                <w:u w:val="single"/>
              </w:rPr>
              <w:t>Réponse</w:t>
            </w:r>
            <w:r>
              <w:rPr>
                <w:b/>
                <w:bCs/>
                <w:u w:val="single"/>
              </w:rPr>
              <w:t> Méthodologie :</w:t>
            </w:r>
          </w:p>
          <w:p w14:paraId="13796D38" w14:textId="77777777" w:rsidR="007A6B2B" w:rsidRPr="00586AF9" w:rsidRDefault="007A6B2B" w:rsidP="001969CB">
            <w:pPr>
              <w:pStyle w:val="CCTP-Puce1"/>
              <w:numPr>
                <w:ilvl w:val="0"/>
                <w:numId w:val="0"/>
              </w:numPr>
              <w:spacing w:before="120" w:after="0"/>
            </w:pPr>
          </w:p>
          <w:p w14:paraId="345FB82A" w14:textId="77777777" w:rsidR="007A6B2B" w:rsidRPr="00586AF9" w:rsidRDefault="007A6B2B" w:rsidP="001969CB">
            <w:pPr>
              <w:pStyle w:val="CCTP-Puce1"/>
              <w:numPr>
                <w:ilvl w:val="0"/>
                <w:numId w:val="0"/>
              </w:numPr>
              <w:spacing w:before="120" w:after="0"/>
            </w:pPr>
          </w:p>
          <w:p w14:paraId="5728ED49" w14:textId="77777777" w:rsidR="007A6B2B" w:rsidRPr="00586AF9" w:rsidRDefault="007A6B2B" w:rsidP="001969CB">
            <w:pPr>
              <w:pStyle w:val="CCTP-Puce1"/>
              <w:numPr>
                <w:ilvl w:val="0"/>
                <w:numId w:val="0"/>
              </w:numPr>
              <w:spacing w:before="120" w:after="0"/>
            </w:pPr>
          </w:p>
          <w:p w14:paraId="5823F50A" w14:textId="77777777" w:rsidR="007A6B2B" w:rsidRPr="00586AF9" w:rsidRDefault="007A6B2B" w:rsidP="001969CB">
            <w:pPr>
              <w:pStyle w:val="CCTP-Puce1"/>
              <w:numPr>
                <w:ilvl w:val="0"/>
                <w:numId w:val="0"/>
              </w:numPr>
              <w:spacing w:before="120" w:after="0"/>
            </w:pPr>
          </w:p>
          <w:p w14:paraId="767C7392" w14:textId="77777777" w:rsidR="007A6B2B" w:rsidRPr="00586AF9" w:rsidRDefault="007A6B2B" w:rsidP="001969CB">
            <w:pPr>
              <w:pStyle w:val="CCTP-Puce1"/>
              <w:numPr>
                <w:ilvl w:val="0"/>
                <w:numId w:val="0"/>
              </w:numPr>
              <w:spacing w:before="120" w:after="0"/>
            </w:pPr>
          </w:p>
          <w:p w14:paraId="1F6A9A4F" w14:textId="77777777" w:rsidR="007A6B2B" w:rsidRPr="00586AF9" w:rsidRDefault="007A6B2B" w:rsidP="001969CB">
            <w:pPr>
              <w:pStyle w:val="CCTP-Puce1"/>
              <w:numPr>
                <w:ilvl w:val="0"/>
                <w:numId w:val="0"/>
              </w:numPr>
              <w:spacing w:before="120" w:after="0"/>
            </w:pPr>
          </w:p>
          <w:p w14:paraId="57AE7C53" w14:textId="77777777" w:rsidR="007A6B2B" w:rsidRPr="00586AF9" w:rsidRDefault="007A6B2B" w:rsidP="001969CB">
            <w:pPr>
              <w:pStyle w:val="CCTP-Puce1"/>
              <w:numPr>
                <w:ilvl w:val="0"/>
                <w:numId w:val="0"/>
              </w:numPr>
              <w:spacing w:before="120" w:after="0"/>
            </w:pPr>
          </w:p>
          <w:p w14:paraId="5BE45BC2" w14:textId="77777777" w:rsidR="007A6B2B" w:rsidRPr="00586AF9" w:rsidRDefault="007A6B2B" w:rsidP="001969CB">
            <w:pPr>
              <w:pStyle w:val="CCTP-Puce1"/>
              <w:numPr>
                <w:ilvl w:val="0"/>
                <w:numId w:val="0"/>
              </w:numPr>
              <w:spacing w:before="120" w:after="0"/>
            </w:pPr>
          </w:p>
          <w:p w14:paraId="62A118FC" w14:textId="77777777" w:rsidR="007A6B2B" w:rsidRPr="00586AF9" w:rsidRDefault="007A6B2B" w:rsidP="001969CB">
            <w:pPr>
              <w:pStyle w:val="CCTP-Puce1"/>
              <w:numPr>
                <w:ilvl w:val="0"/>
                <w:numId w:val="0"/>
              </w:numPr>
              <w:spacing w:before="120" w:after="0"/>
            </w:pPr>
          </w:p>
          <w:p w14:paraId="594870E2" w14:textId="77777777" w:rsidR="007A6B2B" w:rsidRPr="00586AF9" w:rsidRDefault="007A6B2B" w:rsidP="001969CB">
            <w:pPr>
              <w:pStyle w:val="CCTP-Puce1"/>
              <w:numPr>
                <w:ilvl w:val="0"/>
                <w:numId w:val="0"/>
              </w:numPr>
              <w:spacing w:before="120" w:after="0"/>
            </w:pPr>
          </w:p>
          <w:p w14:paraId="4B1F792C" w14:textId="77777777" w:rsidR="007A6B2B" w:rsidRPr="00586AF9" w:rsidRDefault="007A6B2B" w:rsidP="001969CB">
            <w:pPr>
              <w:pStyle w:val="CCTP-Puce1"/>
              <w:numPr>
                <w:ilvl w:val="0"/>
                <w:numId w:val="0"/>
              </w:numPr>
              <w:spacing w:before="120" w:after="0"/>
            </w:pPr>
          </w:p>
          <w:p w14:paraId="11787C7B" w14:textId="77777777" w:rsidR="007A6B2B" w:rsidRDefault="007A6B2B" w:rsidP="001969CB">
            <w:pPr>
              <w:pStyle w:val="CCTP-Puce1"/>
              <w:numPr>
                <w:ilvl w:val="0"/>
                <w:numId w:val="0"/>
              </w:numPr>
              <w:spacing w:before="120" w:after="0"/>
            </w:pPr>
          </w:p>
          <w:p w14:paraId="564C38F3" w14:textId="77777777" w:rsidR="007A6B2B" w:rsidRDefault="007A6B2B" w:rsidP="001969CB">
            <w:pPr>
              <w:pStyle w:val="CCTP-Puce1"/>
              <w:numPr>
                <w:ilvl w:val="0"/>
                <w:numId w:val="0"/>
              </w:numPr>
              <w:spacing w:before="120" w:after="0"/>
            </w:pPr>
          </w:p>
          <w:p w14:paraId="453199F2" w14:textId="77777777" w:rsidR="007A6B2B" w:rsidRDefault="007A6B2B" w:rsidP="001969CB">
            <w:pPr>
              <w:pStyle w:val="CCTP-Puce1"/>
              <w:numPr>
                <w:ilvl w:val="0"/>
                <w:numId w:val="0"/>
              </w:numPr>
              <w:spacing w:before="120" w:after="0"/>
            </w:pPr>
          </w:p>
          <w:p w14:paraId="1AEBA053" w14:textId="77777777" w:rsidR="007A6B2B" w:rsidRDefault="007A6B2B" w:rsidP="001969CB">
            <w:pPr>
              <w:pStyle w:val="CCTP-Puce1"/>
              <w:numPr>
                <w:ilvl w:val="0"/>
                <w:numId w:val="0"/>
              </w:numPr>
              <w:spacing w:before="120" w:after="0"/>
            </w:pPr>
          </w:p>
          <w:p w14:paraId="61BDF07D" w14:textId="77777777" w:rsidR="007A6B2B" w:rsidRDefault="007A6B2B" w:rsidP="001969CB">
            <w:pPr>
              <w:pStyle w:val="CCTP-Puce1"/>
              <w:numPr>
                <w:ilvl w:val="0"/>
                <w:numId w:val="0"/>
              </w:numPr>
              <w:spacing w:before="120" w:after="0"/>
            </w:pPr>
          </w:p>
          <w:p w14:paraId="4EBFE2B2" w14:textId="77777777" w:rsidR="007A6B2B" w:rsidRDefault="007A6B2B" w:rsidP="001969CB">
            <w:pPr>
              <w:pStyle w:val="CCTP-Puce1"/>
              <w:numPr>
                <w:ilvl w:val="0"/>
                <w:numId w:val="0"/>
              </w:numPr>
              <w:spacing w:before="120" w:after="0"/>
            </w:pPr>
          </w:p>
          <w:p w14:paraId="3268A719" w14:textId="77777777" w:rsidR="007A6B2B" w:rsidRPr="00586AF9" w:rsidRDefault="007A6B2B" w:rsidP="001969CB">
            <w:pPr>
              <w:pStyle w:val="CCTP-Puce1"/>
              <w:numPr>
                <w:ilvl w:val="0"/>
                <w:numId w:val="0"/>
              </w:numPr>
              <w:spacing w:before="120" w:after="0"/>
            </w:pPr>
          </w:p>
          <w:p w14:paraId="73DF3B27" w14:textId="77777777" w:rsidR="007A6B2B" w:rsidRPr="00586AF9" w:rsidRDefault="007A6B2B" w:rsidP="001969CB">
            <w:pPr>
              <w:pStyle w:val="CCTP-Puce1"/>
              <w:numPr>
                <w:ilvl w:val="0"/>
                <w:numId w:val="0"/>
              </w:numPr>
              <w:spacing w:before="120" w:after="0"/>
            </w:pPr>
          </w:p>
          <w:p w14:paraId="082BB80B" w14:textId="77777777" w:rsidR="007A6B2B" w:rsidRPr="00586AF9" w:rsidRDefault="007A6B2B" w:rsidP="001969CB">
            <w:pPr>
              <w:pStyle w:val="CCTP-Puce1"/>
              <w:numPr>
                <w:ilvl w:val="0"/>
                <w:numId w:val="0"/>
              </w:numPr>
              <w:spacing w:before="120" w:after="0"/>
            </w:pPr>
          </w:p>
        </w:tc>
      </w:tr>
    </w:tbl>
    <w:p w14:paraId="3254237F" w14:textId="4CE35210" w:rsidR="003F6F32" w:rsidRDefault="003F6F32" w:rsidP="00210893">
      <w:pPr>
        <w:spacing w:before="0" w:after="0"/>
        <w:jc w:val="left"/>
        <w:rPr>
          <w:rFonts w:cs="Arial"/>
          <w:szCs w:val="24"/>
        </w:rPr>
      </w:pPr>
    </w:p>
    <w:p w14:paraId="47D01C4F" w14:textId="364D3619" w:rsidR="003F6F32" w:rsidRDefault="003F6F32">
      <w:pPr>
        <w:spacing w:before="0" w:after="0"/>
        <w:jc w:val="left"/>
        <w:rPr>
          <w:rFonts w:cs="Arial"/>
          <w:szCs w:val="24"/>
        </w:rPr>
      </w:pPr>
      <w:r>
        <w:rPr>
          <w:rFonts w:cs="Arial"/>
          <w:szCs w:val="24"/>
        </w:rPr>
        <w:br w:type="page"/>
      </w:r>
    </w:p>
    <w:p w14:paraId="6C60F46B" w14:textId="77777777" w:rsidR="00BD280B" w:rsidRDefault="00BD280B">
      <w:pPr>
        <w:spacing w:before="0" w:after="0"/>
        <w:jc w:val="left"/>
        <w:rPr>
          <w:rFonts w:cs="Arial"/>
          <w:szCs w:val="24"/>
        </w:rPr>
      </w:pPr>
    </w:p>
    <w:p w14:paraId="7CAB5E45" w14:textId="77777777" w:rsidR="00BD280B" w:rsidRDefault="00BD280B">
      <w:pPr>
        <w:spacing w:before="0" w:after="0"/>
        <w:jc w:val="left"/>
        <w:rPr>
          <w:rFonts w:cs="Arial"/>
          <w:szCs w:val="24"/>
        </w:rPr>
      </w:pPr>
    </w:p>
    <w:p w14:paraId="29CA31C0" w14:textId="77777777" w:rsidR="007A6B2B" w:rsidRDefault="007A6B2B" w:rsidP="00210893">
      <w:pPr>
        <w:spacing w:before="0" w:after="0"/>
        <w:jc w:val="left"/>
        <w:rPr>
          <w:rFonts w:cs="Arial"/>
          <w:szCs w:val="24"/>
        </w:rPr>
      </w:pPr>
    </w:p>
    <w:p w14:paraId="55D0906D" w14:textId="77777777" w:rsidR="003F6F32" w:rsidRPr="003F6F32" w:rsidRDefault="003F6F32" w:rsidP="0000460F">
      <w:pPr>
        <w:pStyle w:val="Titre1"/>
      </w:pPr>
      <w:bookmarkStart w:id="28" w:name="_Toc144472288"/>
      <w:bookmarkStart w:id="29" w:name="_Toc181122609"/>
      <w:bookmarkStart w:id="30" w:name="_Toc194501868"/>
      <w:bookmarkStart w:id="31" w:name="_Hlk135244469"/>
      <w:bookmarkStart w:id="32" w:name="_Toc216949153"/>
      <w:r w:rsidRPr="003F6F32">
        <w:t>Clause sociale</w:t>
      </w:r>
      <w:bookmarkEnd w:id="28"/>
      <w:bookmarkEnd w:id="29"/>
      <w:bookmarkEnd w:id="30"/>
      <w:bookmarkEnd w:id="32"/>
    </w:p>
    <w:tbl>
      <w:tblPr>
        <w:tblStyle w:val="Grilledutableau"/>
        <w:tblW w:w="0" w:type="auto"/>
        <w:jc w:val="center"/>
        <w:tblLook w:val="04A0" w:firstRow="1" w:lastRow="0" w:firstColumn="1" w:lastColumn="0" w:noHBand="0" w:noVBand="1"/>
      </w:tblPr>
      <w:tblGrid>
        <w:gridCol w:w="8921"/>
      </w:tblGrid>
      <w:tr w:rsidR="003F6F32" w:rsidRPr="003F6F32" w14:paraId="0BF21073" w14:textId="77777777" w:rsidTr="0000460F">
        <w:trPr>
          <w:trHeight w:val="2833"/>
          <w:jc w:val="center"/>
        </w:trPr>
        <w:tc>
          <w:tcPr>
            <w:tcW w:w="8921" w:type="dxa"/>
          </w:tcPr>
          <w:p w14:paraId="3D41922B" w14:textId="77777777" w:rsidR="003F6F32" w:rsidRPr="0000460F" w:rsidRDefault="003F6F32" w:rsidP="0000460F">
            <w:pPr>
              <w:rPr>
                <w:rFonts w:cs="Arial"/>
              </w:rPr>
            </w:pPr>
            <w:r w:rsidRPr="003F6F32">
              <w:rPr>
                <w:rFonts w:cs="Arial"/>
              </w:rPr>
              <w:t xml:space="preserve">Le candidat s’engage à mettre en œuvre les objectifs d’insertion définis dans le CCAP (une réponse négative entraine le rejet de l’offre du candidat) : </w:t>
            </w:r>
          </w:p>
          <w:p w14:paraId="17915D08" w14:textId="77777777" w:rsidR="003F6F32" w:rsidRDefault="003F6F32" w:rsidP="0000460F">
            <w:pPr>
              <w:spacing w:before="0" w:after="0"/>
              <w:jc w:val="center"/>
              <w:rPr>
                <w:rFonts w:cs="Arial"/>
                <w:bCs/>
                <w:szCs w:val="24"/>
              </w:rPr>
            </w:pPr>
            <w:r w:rsidRPr="003F6F32">
              <w:rPr>
                <w:rFonts w:cs="Arial"/>
                <w:bCs/>
                <w:szCs w:val="24"/>
              </w:rPr>
              <w:fldChar w:fldCharType="begin">
                <w:ffData>
                  <w:name w:val="CaseACocher1"/>
                  <w:enabled/>
                  <w:calcOnExit w:val="0"/>
                  <w:checkBox>
                    <w:sizeAuto/>
                    <w:default w:val="0"/>
                  </w:checkBox>
                </w:ffData>
              </w:fldChar>
            </w:r>
            <w:bookmarkStart w:id="33" w:name="CaseACocher1"/>
            <w:r w:rsidRPr="003F6F32">
              <w:rPr>
                <w:rFonts w:cs="Arial"/>
                <w:bCs/>
                <w:szCs w:val="24"/>
              </w:rPr>
              <w:instrText xml:space="preserve"> FORMCHECKBOX </w:instrText>
            </w:r>
            <w:r w:rsidRPr="003F6F32">
              <w:rPr>
                <w:rFonts w:cs="Arial"/>
                <w:bCs/>
                <w:szCs w:val="24"/>
              </w:rPr>
            </w:r>
            <w:r w:rsidRPr="003F6F32">
              <w:rPr>
                <w:rFonts w:cs="Arial"/>
                <w:bCs/>
                <w:szCs w:val="24"/>
              </w:rPr>
              <w:fldChar w:fldCharType="separate"/>
            </w:r>
            <w:r w:rsidRPr="003F6F32">
              <w:rPr>
                <w:rFonts w:cs="Arial"/>
                <w:szCs w:val="24"/>
              </w:rPr>
              <w:fldChar w:fldCharType="end"/>
            </w:r>
            <w:bookmarkEnd w:id="33"/>
            <w:r w:rsidRPr="003F6F32">
              <w:rPr>
                <w:rFonts w:cs="Arial"/>
                <w:bCs/>
                <w:szCs w:val="24"/>
              </w:rPr>
              <w:t xml:space="preserve"> OUI               </w:t>
            </w:r>
            <w:r w:rsidRPr="003F6F32">
              <w:rPr>
                <w:rFonts w:cs="Arial"/>
                <w:bCs/>
                <w:szCs w:val="24"/>
              </w:rPr>
              <w:fldChar w:fldCharType="begin">
                <w:ffData>
                  <w:name w:val="CaseACocher2"/>
                  <w:enabled/>
                  <w:calcOnExit w:val="0"/>
                  <w:checkBox>
                    <w:sizeAuto/>
                    <w:default w:val="0"/>
                  </w:checkBox>
                </w:ffData>
              </w:fldChar>
            </w:r>
            <w:bookmarkStart w:id="34" w:name="CaseACocher2"/>
            <w:r w:rsidRPr="003F6F32">
              <w:rPr>
                <w:rFonts w:cs="Arial"/>
                <w:bCs/>
                <w:szCs w:val="24"/>
              </w:rPr>
              <w:instrText xml:space="preserve"> FORMCHECKBOX </w:instrText>
            </w:r>
            <w:r w:rsidRPr="003F6F32">
              <w:rPr>
                <w:rFonts w:cs="Arial"/>
                <w:bCs/>
                <w:szCs w:val="24"/>
              </w:rPr>
            </w:r>
            <w:r w:rsidRPr="003F6F32">
              <w:rPr>
                <w:rFonts w:cs="Arial"/>
                <w:bCs/>
                <w:szCs w:val="24"/>
              </w:rPr>
              <w:fldChar w:fldCharType="separate"/>
            </w:r>
            <w:r w:rsidRPr="003F6F32">
              <w:rPr>
                <w:rFonts w:cs="Arial"/>
                <w:szCs w:val="24"/>
              </w:rPr>
              <w:fldChar w:fldCharType="end"/>
            </w:r>
            <w:bookmarkEnd w:id="34"/>
            <w:r w:rsidRPr="003F6F32">
              <w:rPr>
                <w:rFonts w:cs="Arial"/>
                <w:bCs/>
                <w:szCs w:val="24"/>
              </w:rPr>
              <w:t xml:space="preserve"> NON</w:t>
            </w:r>
          </w:p>
          <w:p w14:paraId="3EAAB47A" w14:textId="77777777" w:rsidR="003F6F32" w:rsidRPr="003F6F32" w:rsidRDefault="003F6F32" w:rsidP="0000460F">
            <w:pPr>
              <w:rPr>
                <w:rFonts w:cs="Arial"/>
              </w:rPr>
            </w:pPr>
            <w:r w:rsidRPr="003F6F32">
              <w:rPr>
                <w:rFonts w:cs="Arial"/>
              </w:rPr>
              <w:t xml:space="preserve">Le candidat est invité à renseigner sa proposition et ses engagements pour atteindre les objectifs d’insertion prévue au CCAP, notamment : </w:t>
            </w:r>
          </w:p>
          <w:p w14:paraId="35DA8B7B" w14:textId="77777777" w:rsidR="003F6F32" w:rsidRPr="003F6F32" w:rsidRDefault="003F6F32" w:rsidP="0000460F">
            <w:pPr>
              <w:numPr>
                <w:ilvl w:val="0"/>
                <w:numId w:val="21"/>
              </w:numPr>
              <w:rPr>
                <w:rFonts w:cs="Arial"/>
              </w:rPr>
            </w:pPr>
            <w:r w:rsidRPr="003F6F32">
              <w:rPr>
                <w:rFonts w:cs="Arial"/>
              </w:rPr>
              <w:t>Le correspondant opérationnel pour le suivi des actions d'insertion professionnelle ;</w:t>
            </w:r>
          </w:p>
          <w:p w14:paraId="1C25BB63" w14:textId="77777777" w:rsidR="003F6F32" w:rsidRPr="003F6F32" w:rsidRDefault="003F6F32" w:rsidP="0000460F">
            <w:pPr>
              <w:numPr>
                <w:ilvl w:val="0"/>
                <w:numId w:val="21"/>
              </w:numPr>
              <w:rPr>
                <w:rFonts w:cs="Arial"/>
              </w:rPr>
            </w:pPr>
            <w:r w:rsidRPr="003F6F32">
              <w:rPr>
                <w:rFonts w:cs="Arial"/>
              </w:rPr>
              <w:t>Les modalités de gestion en cas de difficultés pour assurer son engagement ;</w:t>
            </w:r>
          </w:p>
          <w:p w14:paraId="6E92864D" w14:textId="77777777" w:rsidR="003F6F32" w:rsidRPr="003F6F32" w:rsidRDefault="003F6F32" w:rsidP="0000460F">
            <w:pPr>
              <w:numPr>
                <w:ilvl w:val="0"/>
                <w:numId w:val="21"/>
              </w:numPr>
              <w:rPr>
                <w:rFonts w:cs="Arial"/>
              </w:rPr>
            </w:pPr>
            <w:r w:rsidRPr="003F6F32">
              <w:rPr>
                <w:rFonts w:cs="Arial"/>
              </w:rPr>
              <w:t>Les informations présentées dans le Bilan (fournir un exemple de bilan si possible) ;</w:t>
            </w:r>
          </w:p>
          <w:p w14:paraId="063720CD" w14:textId="77777777" w:rsidR="003F6F32" w:rsidRPr="003F6F32" w:rsidRDefault="003F6F32" w:rsidP="0000460F">
            <w:pPr>
              <w:numPr>
                <w:ilvl w:val="0"/>
                <w:numId w:val="21"/>
              </w:numPr>
              <w:rPr>
                <w:rFonts w:cs="Arial"/>
                <w:bCs/>
                <w:szCs w:val="24"/>
              </w:rPr>
            </w:pPr>
            <w:r w:rsidRPr="003F6F32">
              <w:rPr>
                <w:rFonts w:cs="Arial"/>
              </w:rPr>
              <w:t>Les modalités d’accompagnement des publics cibles.</w:t>
            </w:r>
          </w:p>
        </w:tc>
      </w:tr>
      <w:tr w:rsidR="003F6F32" w:rsidRPr="003F6F32" w14:paraId="6B80271B" w14:textId="77777777" w:rsidTr="0026366D">
        <w:trPr>
          <w:trHeight w:val="1753"/>
          <w:jc w:val="center"/>
        </w:trPr>
        <w:tc>
          <w:tcPr>
            <w:tcW w:w="8921" w:type="dxa"/>
          </w:tcPr>
          <w:p w14:paraId="606DB330" w14:textId="77777777" w:rsidR="003F6F32" w:rsidRPr="003F6F32" w:rsidRDefault="003F6F32" w:rsidP="003F6F32">
            <w:pPr>
              <w:spacing w:before="0" w:after="0"/>
              <w:jc w:val="left"/>
              <w:rPr>
                <w:rFonts w:cs="Arial"/>
                <w:bCs/>
                <w:szCs w:val="24"/>
              </w:rPr>
            </w:pPr>
            <w:r w:rsidRPr="003F6F32">
              <w:rPr>
                <w:rFonts w:cs="Arial"/>
                <w:b/>
                <w:bCs/>
                <w:szCs w:val="24"/>
                <w:u w:val="single"/>
              </w:rPr>
              <w:t>Réponse :</w:t>
            </w:r>
            <w:r w:rsidRPr="003F6F32">
              <w:rPr>
                <w:rFonts w:cs="Arial"/>
                <w:bCs/>
                <w:szCs w:val="24"/>
              </w:rPr>
              <w:t xml:space="preserve"> </w:t>
            </w:r>
          </w:p>
        </w:tc>
      </w:tr>
      <w:bookmarkEnd w:id="31"/>
    </w:tbl>
    <w:p w14:paraId="2E691B83" w14:textId="77777777" w:rsidR="003F6F32" w:rsidRPr="003F6F32" w:rsidRDefault="003F6F32" w:rsidP="003F6F32">
      <w:pPr>
        <w:spacing w:before="0" w:after="0"/>
        <w:jc w:val="left"/>
        <w:rPr>
          <w:rFonts w:cs="Arial"/>
          <w:szCs w:val="24"/>
        </w:rPr>
      </w:pPr>
    </w:p>
    <w:p w14:paraId="410C8D66" w14:textId="525E6C65" w:rsidR="003F6F32" w:rsidRPr="0000460F" w:rsidRDefault="003F6F32">
      <w:pPr>
        <w:spacing w:before="0" w:after="0"/>
        <w:jc w:val="left"/>
        <w:rPr>
          <w:rFonts w:cs="Arial"/>
          <w:b/>
          <w:bCs/>
          <w:szCs w:val="24"/>
        </w:rPr>
      </w:pPr>
      <w:r w:rsidRPr="003F6F32">
        <w:rPr>
          <w:rFonts w:cs="Arial"/>
          <w:szCs w:val="24"/>
        </w:rPr>
        <w:br w:type="page"/>
      </w:r>
    </w:p>
    <w:p w14:paraId="1E83360F" w14:textId="77777777" w:rsidR="003F6F32" w:rsidRPr="003F6F32" w:rsidRDefault="003F6F32" w:rsidP="003F6F32">
      <w:pPr>
        <w:pStyle w:val="Titre1"/>
      </w:pPr>
      <w:bookmarkStart w:id="35" w:name="_Toc117243717"/>
      <w:bookmarkStart w:id="36" w:name="_Toc117243925"/>
      <w:bookmarkStart w:id="37" w:name="_Toc211525661"/>
      <w:bookmarkStart w:id="38" w:name="_Toc216949154"/>
      <w:r w:rsidRPr="003F6F32">
        <w:lastRenderedPageBreak/>
        <w:t>Autres</w:t>
      </w:r>
      <w:bookmarkEnd w:id="35"/>
      <w:bookmarkEnd w:id="36"/>
      <w:bookmarkEnd w:id="37"/>
      <w:bookmarkEnd w:id="38"/>
      <w:r w:rsidRPr="003F6F32">
        <w:t xml:space="preserve"> </w:t>
      </w:r>
    </w:p>
    <w:tbl>
      <w:tblPr>
        <w:tblStyle w:val="Grilledutableau"/>
        <w:tblW w:w="0" w:type="auto"/>
        <w:jc w:val="center"/>
        <w:tblLook w:val="04A0" w:firstRow="1" w:lastRow="0" w:firstColumn="1" w:lastColumn="0" w:noHBand="0" w:noVBand="1"/>
      </w:tblPr>
      <w:tblGrid>
        <w:gridCol w:w="8921"/>
      </w:tblGrid>
      <w:tr w:rsidR="003F6F32" w:rsidRPr="003F6F32" w14:paraId="37B90EE7" w14:textId="77777777" w:rsidTr="0026366D">
        <w:trPr>
          <w:trHeight w:val="589"/>
          <w:jc w:val="center"/>
        </w:trPr>
        <w:tc>
          <w:tcPr>
            <w:tcW w:w="8921" w:type="dxa"/>
            <w:vAlign w:val="center"/>
          </w:tcPr>
          <w:p w14:paraId="2ABD993E" w14:textId="77777777" w:rsidR="003F6F32" w:rsidRPr="003F6F32" w:rsidRDefault="003F6F32" w:rsidP="003F6F32">
            <w:pPr>
              <w:rPr>
                <w:rFonts w:cs="Arial"/>
              </w:rPr>
            </w:pPr>
            <w:r w:rsidRPr="003F6F32">
              <w:rPr>
                <w:rFonts w:cs="Arial"/>
              </w:rPr>
              <w:t>Le candidat peut présenter tout autre élément jugé utile pour appuyer son offre.</w:t>
            </w:r>
          </w:p>
          <w:p w14:paraId="46ACB76A" w14:textId="77777777" w:rsidR="003F6F32" w:rsidRPr="003F6F32" w:rsidRDefault="003F6F32" w:rsidP="003F6F32">
            <w:pPr>
              <w:rPr>
                <w:rFonts w:cs="Arial"/>
              </w:rPr>
            </w:pPr>
            <w:r w:rsidRPr="003F6F32">
              <w:rPr>
                <w:rFonts w:cs="Arial"/>
              </w:rPr>
              <w:t>Il est notamment invité à présenter :</w:t>
            </w:r>
          </w:p>
          <w:p w14:paraId="6B0539D1" w14:textId="77777777" w:rsidR="003F6F32" w:rsidRPr="003F6F32" w:rsidRDefault="003F6F32" w:rsidP="003F6F32">
            <w:pPr>
              <w:numPr>
                <w:ilvl w:val="0"/>
                <w:numId w:val="21"/>
              </w:numPr>
              <w:rPr>
                <w:rFonts w:cs="Arial"/>
              </w:rPr>
            </w:pPr>
            <w:r w:rsidRPr="003F6F32">
              <w:rPr>
                <w:rFonts w:cs="Arial"/>
              </w:rPr>
              <w:t>Les avantages relatifs qu’il estime que son offre présente, notamment par rapport à ses éventuels concurrents ;</w:t>
            </w:r>
          </w:p>
          <w:p w14:paraId="4287FEBC" w14:textId="77777777" w:rsidR="003F6F32" w:rsidRPr="003F6F32" w:rsidRDefault="003F6F32" w:rsidP="003F6F32">
            <w:pPr>
              <w:numPr>
                <w:ilvl w:val="0"/>
                <w:numId w:val="21"/>
              </w:numPr>
              <w:rPr>
                <w:rFonts w:cs="Arial"/>
              </w:rPr>
            </w:pPr>
            <w:r w:rsidRPr="003F6F32">
              <w:rPr>
                <w:rFonts w:cs="Arial"/>
              </w:rPr>
              <w:t>Le nom et les cordonnées de la personne en charge du suivie de la procédure de passation du marché pouvant être notamment contacter pour des aspects commerciaux ou administratifs ;</w:t>
            </w:r>
          </w:p>
          <w:p w14:paraId="76445D37" w14:textId="77777777" w:rsidR="003F6F32" w:rsidRPr="003F6F32" w:rsidRDefault="003F6F32" w:rsidP="003F6F32">
            <w:pPr>
              <w:numPr>
                <w:ilvl w:val="0"/>
                <w:numId w:val="21"/>
              </w:numPr>
              <w:rPr>
                <w:rFonts w:cs="Arial"/>
              </w:rPr>
            </w:pPr>
            <w:r w:rsidRPr="003F6F32">
              <w:rPr>
                <w:rFonts w:cs="Arial"/>
              </w:rPr>
              <w:t>Le nom et les coordonnées de la personne qui aura la charge du pilotage du marché en cours d’exécution.</w:t>
            </w:r>
          </w:p>
        </w:tc>
      </w:tr>
      <w:tr w:rsidR="003F6F32" w:rsidRPr="003F6F32" w14:paraId="55D43E41" w14:textId="77777777" w:rsidTr="0026366D">
        <w:trPr>
          <w:trHeight w:val="1753"/>
          <w:jc w:val="center"/>
        </w:trPr>
        <w:tc>
          <w:tcPr>
            <w:tcW w:w="8921" w:type="dxa"/>
          </w:tcPr>
          <w:p w14:paraId="517D7A93" w14:textId="77777777" w:rsidR="003F6F32" w:rsidRPr="003F6F32" w:rsidRDefault="003F6F32" w:rsidP="003F6F32">
            <w:pPr>
              <w:spacing w:after="0"/>
              <w:rPr>
                <w:rFonts w:cs="Arial"/>
                <w:bCs/>
                <w:szCs w:val="24"/>
              </w:rPr>
            </w:pPr>
            <w:r w:rsidRPr="003F6F32">
              <w:rPr>
                <w:rFonts w:cs="Arial"/>
                <w:b/>
                <w:bCs/>
                <w:u w:val="single"/>
              </w:rPr>
              <w:t>Réponse :</w:t>
            </w:r>
            <w:r w:rsidRPr="003F6F32">
              <w:rPr>
                <w:rFonts w:cs="Arial"/>
                <w:bCs/>
                <w:szCs w:val="24"/>
              </w:rPr>
              <w:t xml:space="preserve"> </w:t>
            </w:r>
          </w:p>
        </w:tc>
      </w:tr>
    </w:tbl>
    <w:p w14:paraId="64424B96" w14:textId="77777777" w:rsidR="007A6B2B" w:rsidRDefault="007A6B2B" w:rsidP="00210893">
      <w:pPr>
        <w:spacing w:before="0" w:after="0"/>
        <w:jc w:val="left"/>
        <w:rPr>
          <w:rFonts w:cs="Arial"/>
          <w:szCs w:val="24"/>
        </w:rPr>
      </w:pPr>
    </w:p>
    <w:sectPr w:rsidR="007A6B2B" w:rsidSect="004051E5">
      <w:footerReference w:type="even" r:id="rId8"/>
      <w:footerReference w:type="default" r:id="rId9"/>
      <w:pgSz w:w="11906" w:h="16838"/>
      <w:pgMar w:top="899" w:right="1558"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174E37" w14:textId="77777777" w:rsidR="008432F3" w:rsidRDefault="008432F3">
      <w:r>
        <w:separator/>
      </w:r>
    </w:p>
  </w:endnote>
  <w:endnote w:type="continuationSeparator" w:id="0">
    <w:p w14:paraId="6D7E615A" w14:textId="77777777" w:rsidR="008432F3" w:rsidRDefault="008432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Arial Gras">
    <w:panose1 w:val="020B07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Unicode MS">
    <w:altName w:val="Yu Gothic"/>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194490" w14:textId="32516580" w:rsidR="0086622F" w:rsidRDefault="0086622F" w:rsidP="0098490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F81669">
      <w:rPr>
        <w:rStyle w:val="Numrodepage"/>
        <w:noProof/>
      </w:rPr>
      <w:t>1</w:t>
    </w:r>
    <w:r>
      <w:rPr>
        <w:rStyle w:val="Numrodepage"/>
      </w:rPr>
      <w:fldChar w:fldCharType="end"/>
    </w:r>
  </w:p>
  <w:p w14:paraId="5E6818B6" w14:textId="77777777" w:rsidR="0086622F" w:rsidRDefault="0086622F" w:rsidP="00E41D7F">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4460"/>
      <w:gridCol w:w="4461"/>
    </w:tblGrid>
    <w:tr w:rsidR="00251927" w14:paraId="2FB09CB5" w14:textId="77777777" w:rsidTr="00251927">
      <w:tc>
        <w:tcPr>
          <w:tcW w:w="4460" w:type="dxa"/>
          <w:shd w:val="clear" w:color="auto" w:fill="D9D9D9" w:themeFill="background1" w:themeFillShade="D9"/>
        </w:tcPr>
        <w:p w14:paraId="6A49B113" w14:textId="7F75EF8C" w:rsidR="00251927" w:rsidRPr="00251927" w:rsidRDefault="00251927" w:rsidP="00251927">
          <w:pPr>
            <w:pStyle w:val="Pieddepage"/>
            <w:spacing w:before="0" w:after="0"/>
            <w:ind w:right="360"/>
            <w:rPr>
              <w:rFonts w:cs="Arial"/>
              <w:b/>
              <w:bCs/>
            </w:rPr>
          </w:pPr>
          <w:r w:rsidRPr="00251927">
            <w:rPr>
              <w:rFonts w:cs="Arial"/>
              <w:b/>
              <w:bCs/>
            </w:rPr>
            <w:t>CMT</w:t>
          </w:r>
        </w:p>
      </w:tc>
      <w:tc>
        <w:tcPr>
          <w:tcW w:w="4461" w:type="dxa"/>
          <w:shd w:val="clear" w:color="auto" w:fill="D9D9D9" w:themeFill="background1" w:themeFillShade="D9"/>
        </w:tcPr>
        <w:p w14:paraId="281B058C" w14:textId="2369228E" w:rsidR="00251927" w:rsidRDefault="00251927" w:rsidP="00251927">
          <w:pPr>
            <w:pStyle w:val="Pieddepage"/>
            <w:spacing w:before="0" w:after="0"/>
            <w:ind w:right="360"/>
            <w:jc w:val="right"/>
            <w:rPr>
              <w:rFonts w:cs="Arial"/>
            </w:rPr>
          </w:pPr>
          <w:r>
            <w:t xml:space="preserve">Page </w:t>
          </w:r>
          <w:r>
            <w:rPr>
              <w:b/>
              <w:bCs/>
              <w:sz w:val="24"/>
              <w:szCs w:val="24"/>
            </w:rPr>
            <w:fldChar w:fldCharType="begin"/>
          </w:r>
          <w:r>
            <w:rPr>
              <w:b/>
              <w:bCs/>
            </w:rPr>
            <w:instrText>PAGE</w:instrText>
          </w:r>
          <w:r>
            <w:rPr>
              <w:b/>
              <w:bCs/>
              <w:sz w:val="24"/>
              <w:szCs w:val="24"/>
            </w:rPr>
            <w:fldChar w:fldCharType="separate"/>
          </w:r>
          <w:r>
            <w:rPr>
              <w:b/>
              <w:bCs/>
              <w:sz w:val="24"/>
              <w:szCs w:val="24"/>
            </w:rPr>
            <w:t>21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sz w:val="24"/>
              <w:szCs w:val="24"/>
            </w:rPr>
            <w:t>23</w:t>
          </w:r>
          <w:r>
            <w:rPr>
              <w:b/>
              <w:bCs/>
              <w:sz w:val="24"/>
              <w:szCs w:val="24"/>
            </w:rPr>
            <w:fldChar w:fldCharType="end"/>
          </w:r>
        </w:p>
      </w:tc>
    </w:tr>
  </w:tbl>
  <w:p w14:paraId="6379E4D0" w14:textId="77777777" w:rsidR="0086622F" w:rsidRPr="0039699C" w:rsidRDefault="0086622F" w:rsidP="00251927">
    <w:pPr>
      <w:pStyle w:val="Pieddepage"/>
      <w:spacing w:before="0" w:after="0"/>
      <w:ind w:right="360"/>
      <w:rPr>
        <w:rFonts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9E5956" w14:textId="77777777" w:rsidR="008432F3" w:rsidRDefault="008432F3">
      <w:r>
        <w:separator/>
      </w:r>
    </w:p>
  </w:footnote>
  <w:footnote w:type="continuationSeparator" w:id="0">
    <w:p w14:paraId="4C83612C" w14:textId="77777777" w:rsidR="008432F3" w:rsidRDefault="008432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133D41"/>
    <w:multiLevelType w:val="hybridMultilevel"/>
    <w:tmpl w:val="3DA8D74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0D1459F7"/>
    <w:multiLevelType w:val="hybridMultilevel"/>
    <w:tmpl w:val="48DC91DC"/>
    <w:styleLink w:val="Style3import"/>
    <w:lvl w:ilvl="0" w:tplc="424A7836">
      <w:start w:val="1"/>
      <w:numFmt w:val="bullet"/>
      <w:lvlText w:val="-"/>
      <w:lvlJc w:val="left"/>
      <w:pPr>
        <w:ind w:left="7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1974CFF4">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665E9950">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07DC0194">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EC46C172">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DCBE0CE0">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30A695BA">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6F72DAA4">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7E448FC8">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109A25AF"/>
    <w:multiLevelType w:val="hybridMultilevel"/>
    <w:tmpl w:val="BB52AA40"/>
    <w:lvl w:ilvl="0" w:tplc="9D1A7ED0">
      <w:numFmt w:val="bullet"/>
      <w:lvlText w:val="-"/>
      <w:lvlJc w:val="left"/>
      <w:pPr>
        <w:tabs>
          <w:tab w:val="num" w:pos="360"/>
        </w:tabs>
        <w:ind w:left="360" w:hanging="360"/>
      </w:pPr>
      <w:rPr>
        <w:rFonts w:ascii="Copperplate Gothic Bold" w:hAnsi="Copperplate Gothic Bold"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B80833"/>
    <w:multiLevelType w:val="multilevel"/>
    <w:tmpl w:val="EAE297E6"/>
    <w:lvl w:ilvl="0">
      <w:start w:val="1"/>
      <w:numFmt w:val="decimal"/>
      <w:pStyle w:val="Titre"/>
      <w:lvlText w:val="%1."/>
      <w:lvlJc w:val="left"/>
      <w:pPr>
        <w:ind w:left="360" w:hanging="360"/>
      </w:pPr>
      <w:rPr>
        <w:rFonts w:hint="default"/>
        <w:b/>
        <w:sz w:val="28"/>
        <w:szCs w:val="2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BDC7080"/>
    <w:multiLevelType w:val="multilevel"/>
    <w:tmpl w:val="7C205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E9E5190"/>
    <w:multiLevelType w:val="hybridMultilevel"/>
    <w:tmpl w:val="7C52BB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24B606E"/>
    <w:multiLevelType w:val="hybridMultilevel"/>
    <w:tmpl w:val="71C89D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9DF19C3"/>
    <w:multiLevelType w:val="hybridMultilevel"/>
    <w:tmpl w:val="307EC3F2"/>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2AE831FF"/>
    <w:multiLevelType w:val="hybridMultilevel"/>
    <w:tmpl w:val="89E0DF62"/>
    <w:lvl w:ilvl="0" w:tplc="00000003">
      <w:start w:val="1"/>
      <w:numFmt w:val="bullet"/>
      <w:pStyle w:val="CCTP-Puce1"/>
      <w:lvlText w:val=""/>
      <w:lvlJc w:val="left"/>
      <w:pPr>
        <w:ind w:left="720" w:hanging="360"/>
      </w:pPr>
      <w:rPr>
        <w:rFonts w:ascii="Symbol" w:hAnsi="Symbol" w:hint="default"/>
        <w:color w:val="984806"/>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numFmt w:val="bullet"/>
      <w:lvlText w:val=""/>
      <w:lvlJc w:val="left"/>
      <w:pPr>
        <w:ind w:left="2880" w:hanging="360"/>
      </w:pPr>
      <w:rPr>
        <w:rFonts w:ascii="Wingdings" w:eastAsia="Times New Roman" w:hAnsi="Wingdings" w:cs="Times New Roman"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4740210"/>
    <w:multiLevelType w:val="multilevel"/>
    <w:tmpl w:val="C3089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E0B5F4A"/>
    <w:multiLevelType w:val="hybridMultilevel"/>
    <w:tmpl w:val="9D5EC3EC"/>
    <w:lvl w:ilvl="0" w:tplc="EBEC4618">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FC945B2"/>
    <w:multiLevelType w:val="hybridMultilevel"/>
    <w:tmpl w:val="F11675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03C0B0F"/>
    <w:multiLevelType w:val="hybridMultilevel"/>
    <w:tmpl w:val="D1A4F8E2"/>
    <w:lvl w:ilvl="0" w:tplc="5B36848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1FB09A0"/>
    <w:multiLevelType w:val="hybridMultilevel"/>
    <w:tmpl w:val="F370CD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20D7C65"/>
    <w:multiLevelType w:val="multilevel"/>
    <w:tmpl w:val="D7DCC746"/>
    <w:lvl w:ilvl="0">
      <w:start w:val="1"/>
      <w:numFmt w:val="decimal"/>
      <w:pStyle w:val="Titre1"/>
      <w:lvlText w:val="%1."/>
      <w:lvlJc w:val="left"/>
      <w:pPr>
        <w:ind w:left="360" w:hanging="360"/>
      </w:pPr>
      <w:rPr>
        <w:rFonts w:hint="default"/>
        <w:sz w:val="32"/>
      </w:rPr>
    </w:lvl>
    <w:lvl w:ilvl="1">
      <w:start w:val="1"/>
      <w:numFmt w:val="decimal"/>
      <w:pStyle w:val="Titre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1F77A81"/>
    <w:multiLevelType w:val="hybridMultilevel"/>
    <w:tmpl w:val="58F2C9EA"/>
    <w:lvl w:ilvl="0" w:tplc="D5C6A556">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9836B65"/>
    <w:multiLevelType w:val="hybridMultilevel"/>
    <w:tmpl w:val="2C0630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82091754">
    <w:abstractNumId w:val="3"/>
  </w:num>
  <w:num w:numId="2" w16cid:durableId="1425372386">
    <w:abstractNumId w:val="1"/>
  </w:num>
  <w:num w:numId="3" w16cid:durableId="1067150230">
    <w:abstractNumId w:val="8"/>
  </w:num>
  <w:num w:numId="4" w16cid:durableId="337736338">
    <w:abstractNumId w:val="14"/>
  </w:num>
  <w:num w:numId="5" w16cid:durableId="1292443113">
    <w:abstractNumId w:val="12"/>
  </w:num>
  <w:num w:numId="6" w16cid:durableId="437331309">
    <w:abstractNumId w:val="16"/>
  </w:num>
  <w:num w:numId="7" w16cid:durableId="650788949">
    <w:abstractNumId w:val="11"/>
  </w:num>
  <w:num w:numId="8" w16cid:durableId="1740401411">
    <w:abstractNumId w:val="7"/>
  </w:num>
  <w:num w:numId="9" w16cid:durableId="689255845">
    <w:abstractNumId w:val="13"/>
  </w:num>
  <w:num w:numId="10" w16cid:durableId="1923030371">
    <w:abstractNumId w:val="14"/>
  </w:num>
  <w:num w:numId="11" w16cid:durableId="1156798430">
    <w:abstractNumId w:val="5"/>
  </w:num>
  <w:num w:numId="12" w16cid:durableId="897128146">
    <w:abstractNumId w:val="6"/>
  </w:num>
  <w:num w:numId="13" w16cid:durableId="1528955699">
    <w:abstractNumId w:val="2"/>
  </w:num>
  <w:num w:numId="14" w16cid:durableId="1161846714">
    <w:abstractNumId w:val="14"/>
  </w:num>
  <w:num w:numId="15" w16cid:durableId="955599294">
    <w:abstractNumId w:val="4"/>
  </w:num>
  <w:num w:numId="16" w16cid:durableId="1330597556">
    <w:abstractNumId w:val="9"/>
  </w:num>
  <w:num w:numId="17" w16cid:durableId="1820995208">
    <w:abstractNumId w:val="16"/>
  </w:num>
  <w:num w:numId="18" w16cid:durableId="683169435">
    <w:abstractNumId w:val="0"/>
  </w:num>
  <w:num w:numId="19" w16cid:durableId="144241060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7268697">
    <w:abstractNumId w:val="15"/>
  </w:num>
  <w:num w:numId="21" w16cid:durableId="478694672">
    <w:abstractNumId w:val="10"/>
  </w:num>
  <w:num w:numId="22" w16cid:durableId="531194165">
    <w:abstractNumId w:val="14"/>
  </w:num>
  <w:num w:numId="23" w16cid:durableId="86466072">
    <w:abstractNumId w:val="14"/>
  </w:num>
  <w:num w:numId="24" w16cid:durableId="19490487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3058"/>
    <w:rsid w:val="00000C4B"/>
    <w:rsid w:val="000027EB"/>
    <w:rsid w:val="000028ED"/>
    <w:rsid w:val="00002C3C"/>
    <w:rsid w:val="0000460F"/>
    <w:rsid w:val="0001104D"/>
    <w:rsid w:val="000120D8"/>
    <w:rsid w:val="00012F0F"/>
    <w:rsid w:val="00012F59"/>
    <w:rsid w:val="00014445"/>
    <w:rsid w:val="000224F2"/>
    <w:rsid w:val="00023DC2"/>
    <w:rsid w:val="0002558A"/>
    <w:rsid w:val="000274D2"/>
    <w:rsid w:val="00030108"/>
    <w:rsid w:val="0003209F"/>
    <w:rsid w:val="00034030"/>
    <w:rsid w:val="00034372"/>
    <w:rsid w:val="00041960"/>
    <w:rsid w:val="00043F32"/>
    <w:rsid w:val="000449DB"/>
    <w:rsid w:val="0005375C"/>
    <w:rsid w:val="000543E7"/>
    <w:rsid w:val="00054C0E"/>
    <w:rsid w:val="00055F44"/>
    <w:rsid w:val="00061227"/>
    <w:rsid w:val="00063BB3"/>
    <w:rsid w:val="00065A26"/>
    <w:rsid w:val="000715B8"/>
    <w:rsid w:val="0007228E"/>
    <w:rsid w:val="00075088"/>
    <w:rsid w:val="00076E60"/>
    <w:rsid w:val="0008243F"/>
    <w:rsid w:val="00082DE1"/>
    <w:rsid w:val="000875D7"/>
    <w:rsid w:val="00087B63"/>
    <w:rsid w:val="000946DE"/>
    <w:rsid w:val="000A13AF"/>
    <w:rsid w:val="000A2872"/>
    <w:rsid w:val="000A2D5F"/>
    <w:rsid w:val="000A67A9"/>
    <w:rsid w:val="000B27FC"/>
    <w:rsid w:val="000B4169"/>
    <w:rsid w:val="000B4F61"/>
    <w:rsid w:val="000B5DB9"/>
    <w:rsid w:val="000C0788"/>
    <w:rsid w:val="000C2147"/>
    <w:rsid w:val="000C544B"/>
    <w:rsid w:val="000C54AE"/>
    <w:rsid w:val="000C58BC"/>
    <w:rsid w:val="000D085B"/>
    <w:rsid w:val="000D1A79"/>
    <w:rsid w:val="000D3EF0"/>
    <w:rsid w:val="000D7737"/>
    <w:rsid w:val="000E03B0"/>
    <w:rsid w:val="000E04C6"/>
    <w:rsid w:val="000E5307"/>
    <w:rsid w:val="000E6BAD"/>
    <w:rsid w:val="000E6CD4"/>
    <w:rsid w:val="000E79EF"/>
    <w:rsid w:val="000F07C9"/>
    <w:rsid w:val="000F1976"/>
    <w:rsid w:val="000F3ECF"/>
    <w:rsid w:val="0010107B"/>
    <w:rsid w:val="001036B8"/>
    <w:rsid w:val="00103791"/>
    <w:rsid w:val="00103A84"/>
    <w:rsid w:val="00104CD8"/>
    <w:rsid w:val="00111AC0"/>
    <w:rsid w:val="00112B69"/>
    <w:rsid w:val="00113EFF"/>
    <w:rsid w:val="001160C2"/>
    <w:rsid w:val="0012082D"/>
    <w:rsid w:val="00130AE6"/>
    <w:rsid w:val="0013421F"/>
    <w:rsid w:val="00134E27"/>
    <w:rsid w:val="00137D84"/>
    <w:rsid w:val="0014014E"/>
    <w:rsid w:val="001407D7"/>
    <w:rsid w:val="00141148"/>
    <w:rsid w:val="00142165"/>
    <w:rsid w:val="0014599D"/>
    <w:rsid w:val="001471BE"/>
    <w:rsid w:val="00151315"/>
    <w:rsid w:val="0015163E"/>
    <w:rsid w:val="00154EC4"/>
    <w:rsid w:val="00157161"/>
    <w:rsid w:val="00162842"/>
    <w:rsid w:val="00164BC1"/>
    <w:rsid w:val="00166AF8"/>
    <w:rsid w:val="00167570"/>
    <w:rsid w:val="00171B6D"/>
    <w:rsid w:val="00174400"/>
    <w:rsid w:val="00175D36"/>
    <w:rsid w:val="00182681"/>
    <w:rsid w:val="0018337C"/>
    <w:rsid w:val="00186895"/>
    <w:rsid w:val="00186A1D"/>
    <w:rsid w:val="00194AEB"/>
    <w:rsid w:val="0019583A"/>
    <w:rsid w:val="00197FB7"/>
    <w:rsid w:val="001A087F"/>
    <w:rsid w:val="001A3DB5"/>
    <w:rsid w:val="001B102A"/>
    <w:rsid w:val="001B2F35"/>
    <w:rsid w:val="001B5F1D"/>
    <w:rsid w:val="001B7A1D"/>
    <w:rsid w:val="001B7BE9"/>
    <w:rsid w:val="001C169D"/>
    <w:rsid w:val="001C16FE"/>
    <w:rsid w:val="001C259C"/>
    <w:rsid w:val="001C7D2F"/>
    <w:rsid w:val="001D148B"/>
    <w:rsid w:val="001D206D"/>
    <w:rsid w:val="001D354D"/>
    <w:rsid w:val="001D36CE"/>
    <w:rsid w:val="001D3BC1"/>
    <w:rsid w:val="001D6529"/>
    <w:rsid w:val="001D7BEC"/>
    <w:rsid w:val="001D7CDE"/>
    <w:rsid w:val="001E5C50"/>
    <w:rsid w:val="001E677E"/>
    <w:rsid w:val="001E6E7C"/>
    <w:rsid w:val="001F2976"/>
    <w:rsid w:val="001F2CF3"/>
    <w:rsid w:val="001F4E2E"/>
    <w:rsid w:val="001F6F4C"/>
    <w:rsid w:val="001F7DCB"/>
    <w:rsid w:val="0020003C"/>
    <w:rsid w:val="00202174"/>
    <w:rsid w:val="00202EE8"/>
    <w:rsid w:val="00203A3D"/>
    <w:rsid w:val="0020493A"/>
    <w:rsid w:val="00205D75"/>
    <w:rsid w:val="00210893"/>
    <w:rsid w:val="00210D31"/>
    <w:rsid w:val="00213B55"/>
    <w:rsid w:val="00220224"/>
    <w:rsid w:val="002378E8"/>
    <w:rsid w:val="002503AD"/>
    <w:rsid w:val="00251927"/>
    <w:rsid w:val="00252EFA"/>
    <w:rsid w:val="00254E38"/>
    <w:rsid w:val="0025636C"/>
    <w:rsid w:val="00257246"/>
    <w:rsid w:val="00263E11"/>
    <w:rsid w:val="002660B5"/>
    <w:rsid w:val="00267F45"/>
    <w:rsid w:val="002709E0"/>
    <w:rsid w:val="00270C28"/>
    <w:rsid w:val="00273A5A"/>
    <w:rsid w:val="002753F5"/>
    <w:rsid w:val="00277F97"/>
    <w:rsid w:val="0028618D"/>
    <w:rsid w:val="00292E2E"/>
    <w:rsid w:val="002934E8"/>
    <w:rsid w:val="00293DC4"/>
    <w:rsid w:val="00294FEE"/>
    <w:rsid w:val="002A01CB"/>
    <w:rsid w:val="002A2B74"/>
    <w:rsid w:val="002A3F3A"/>
    <w:rsid w:val="002A482B"/>
    <w:rsid w:val="002A6816"/>
    <w:rsid w:val="002B2037"/>
    <w:rsid w:val="002B63D1"/>
    <w:rsid w:val="002B7690"/>
    <w:rsid w:val="002C7D0F"/>
    <w:rsid w:val="002D20E0"/>
    <w:rsid w:val="002D4A1A"/>
    <w:rsid w:val="002D507B"/>
    <w:rsid w:val="002D791A"/>
    <w:rsid w:val="002E33DA"/>
    <w:rsid w:val="002E6579"/>
    <w:rsid w:val="002F0D6D"/>
    <w:rsid w:val="002F1062"/>
    <w:rsid w:val="00301929"/>
    <w:rsid w:val="00303277"/>
    <w:rsid w:val="003039A6"/>
    <w:rsid w:val="00321D29"/>
    <w:rsid w:val="00323DD1"/>
    <w:rsid w:val="00325BDE"/>
    <w:rsid w:val="00327F08"/>
    <w:rsid w:val="00333F83"/>
    <w:rsid w:val="003410EA"/>
    <w:rsid w:val="0034148D"/>
    <w:rsid w:val="0034206F"/>
    <w:rsid w:val="003425FD"/>
    <w:rsid w:val="00343AB0"/>
    <w:rsid w:val="0034593F"/>
    <w:rsid w:val="003468CB"/>
    <w:rsid w:val="003501DC"/>
    <w:rsid w:val="003613BC"/>
    <w:rsid w:val="003620F4"/>
    <w:rsid w:val="0036452C"/>
    <w:rsid w:val="003661F8"/>
    <w:rsid w:val="00373834"/>
    <w:rsid w:val="00374CE3"/>
    <w:rsid w:val="00374D54"/>
    <w:rsid w:val="0037639B"/>
    <w:rsid w:val="00380A5E"/>
    <w:rsid w:val="0038472C"/>
    <w:rsid w:val="00385B44"/>
    <w:rsid w:val="00387835"/>
    <w:rsid w:val="003926F7"/>
    <w:rsid w:val="00392D90"/>
    <w:rsid w:val="00396271"/>
    <w:rsid w:val="0039699C"/>
    <w:rsid w:val="00397495"/>
    <w:rsid w:val="003A0CE3"/>
    <w:rsid w:val="003A24F5"/>
    <w:rsid w:val="003A7994"/>
    <w:rsid w:val="003B123B"/>
    <w:rsid w:val="003B4F72"/>
    <w:rsid w:val="003B6542"/>
    <w:rsid w:val="003C1BB6"/>
    <w:rsid w:val="003C4B97"/>
    <w:rsid w:val="003C699F"/>
    <w:rsid w:val="003D1721"/>
    <w:rsid w:val="003E58AE"/>
    <w:rsid w:val="003E7D7B"/>
    <w:rsid w:val="003F0042"/>
    <w:rsid w:val="003F1620"/>
    <w:rsid w:val="003F407D"/>
    <w:rsid w:val="003F6F32"/>
    <w:rsid w:val="00403A24"/>
    <w:rsid w:val="004051E5"/>
    <w:rsid w:val="00406064"/>
    <w:rsid w:val="00411DE3"/>
    <w:rsid w:val="00412048"/>
    <w:rsid w:val="00412292"/>
    <w:rsid w:val="004170BA"/>
    <w:rsid w:val="00417420"/>
    <w:rsid w:val="00420F62"/>
    <w:rsid w:val="00423863"/>
    <w:rsid w:val="0042442E"/>
    <w:rsid w:val="0042470E"/>
    <w:rsid w:val="00434905"/>
    <w:rsid w:val="004403FA"/>
    <w:rsid w:val="0044131E"/>
    <w:rsid w:val="00441672"/>
    <w:rsid w:val="004435DB"/>
    <w:rsid w:val="00444BF9"/>
    <w:rsid w:val="00445DFF"/>
    <w:rsid w:val="004470D6"/>
    <w:rsid w:val="004503B5"/>
    <w:rsid w:val="00451469"/>
    <w:rsid w:val="004615FE"/>
    <w:rsid w:val="004645BF"/>
    <w:rsid w:val="0046789C"/>
    <w:rsid w:val="00471BE4"/>
    <w:rsid w:val="00472C8A"/>
    <w:rsid w:val="00473DC2"/>
    <w:rsid w:val="0047496A"/>
    <w:rsid w:val="004760C9"/>
    <w:rsid w:val="00476C3D"/>
    <w:rsid w:val="004806EE"/>
    <w:rsid w:val="00482EEF"/>
    <w:rsid w:val="00483EC5"/>
    <w:rsid w:val="00484C76"/>
    <w:rsid w:val="00485FE5"/>
    <w:rsid w:val="004875B2"/>
    <w:rsid w:val="004949EB"/>
    <w:rsid w:val="00494E74"/>
    <w:rsid w:val="00495EBE"/>
    <w:rsid w:val="004978F7"/>
    <w:rsid w:val="004979B7"/>
    <w:rsid w:val="004A1C36"/>
    <w:rsid w:val="004A2D0D"/>
    <w:rsid w:val="004A50C5"/>
    <w:rsid w:val="004A6DCD"/>
    <w:rsid w:val="004A71B6"/>
    <w:rsid w:val="004B03CA"/>
    <w:rsid w:val="004B099D"/>
    <w:rsid w:val="004B545A"/>
    <w:rsid w:val="004B7488"/>
    <w:rsid w:val="004C65E2"/>
    <w:rsid w:val="004D156F"/>
    <w:rsid w:val="004D1A9F"/>
    <w:rsid w:val="004E1F51"/>
    <w:rsid w:val="004E2A04"/>
    <w:rsid w:val="004E2EC6"/>
    <w:rsid w:val="004E3FDB"/>
    <w:rsid w:val="004F4FBF"/>
    <w:rsid w:val="004F6F7D"/>
    <w:rsid w:val="004F7238"/>
    <w:rsid w:val="005002FD"/>
    <w:rsid w:val="00500402"/>
    <w:rsid w:val="005035BF"/>
    <w:rsid w:val="00507481"/>
    <w:rsid w:val="0050762A"/>
    <w:rsid w:val="005108FC"/>
    <w:rsid w:val="00513FE5"/>
    <w:rsid w:val="00514727"/>
    <w:rsid w:val="00521039"/>
    <w:rsid w:val="00523AE6"/>
    <w:rsid w:val="00525DBE"/>
    <w:rsid w:val="005270AE"/>
    <w:rsid w:val="00527B74"/>
    <w:rsid w:val="00527EA1"/>
    <w:rsid w:val="0053335D"/>
    <w:rsid w:val="005337F2"/>
    <w:rsid w:val="00533A42"/>
    <w:rsid w:val="00533B82"/>
    <w:rsid w:val="0054038E"/>
    <w:rsid w:val="00542B36"/>
    <w:rsid w:val="00543AAB"/>
    <w:rsid w:val="00550853"/>
    <w:rsid w:val="00552891"/>
    <w:rsid w:val="00555340"/>
    <w:rsid w:val="005556B1"/>
    <w:rsid w:val="00556D40"/>
    <w:rsid w:val="005572AE"/>
    <w:rsid w:val="005611FF"/>
    <w:rsid w:val="005700E3"/>
    <w:rsid w:val="00581930"/>
    <w:rsid w:val="00582460"/>
    <w:rsid w:val="00583641"/>
    <w:rsid w:val="00584847"/>
    <w:rsid w:val="005850F2"/>
    <w:rsid w:val="00585F74"/>
    <w:rsid w:val="00586955"/>
    <w:rsid w:val="00586AF9"/>
    <w:rsid w:val="00587BCD"/>
    <w:rsid w:val="00587EC3"/>
    <w:rsid w:val="005929B2"/>
    <w:rsid w:val="00596318"/>
    <w:rsid w:val="005978D9"/>
    <w:rsid w:val="005A0ED0"/>
    <w:rsid w:val="005A17D8"/>
    <w:rsid w:val="005A354E"/>
    <w:rsid w:val="005B2C38"/>
    <w:rsid w:val="005B59BE"/>
    <w:rsid w:val="005B5BC3"/>
    <w:rsid w:val="005B790C"/>
    <w:rsid w:val="005C1E86"/>
    <w:rsid w:val="005C33FA"/>
    <w:rsid w:val="005C7FBA"/>
    <w:rsid w:val="005D02D3"/>
    <w:rsid w:val="005D5F15"/>
    <w:rsid w:val="005D79C3"/>
    <w:rsid w:val="005E0536"/>
    <w:rsid w:val="005E4499"/>
    <w:rsid w:val="005E5A87"/>
    <w:rsid w:val="005F0F93"/>
    <w:rsid w:val="005F502B"/>
    <w:rsid w:val="005F5BF4"/>
    <w:rsid w:val="005F75EC"/>
    <w:rsid w:val="006010F2"/>
    <w:rsid w:val="0060140E"/>
    <w:rsid w:val="00606774"/>
    <w:rsid w:val="00606A44"/>
    <w:rsid w:val="00607513"/>
    <w:rsid w:val="00617DE9"/>
    <w:rsid w:val="00620FFF"/>
    <w:rsid w:val="0062419E"/>
    <w:rsid w:val="00627F69"/>
    <w:rsid w:val="00633112"/>
    <w:rsid w:val="00643BA8"/>
    <w:rsid w:val="00645489"/>
    <w:rsid w:val="00646F37"/>
    <w:rsid w:val="006478C6"/>
    <w:rsid w:val="00650022"/>
    <w:rsid w:val="006503E2"/>
    <w:rsid w:val="00650A81"/>
    <w:rsid w:val="00650C2F"/>
    <w:rsid w:val="00652860"/>
    <w:rsid w:val="00656319"/>
    <w:rsid w:val="00657337"/>
    <w:rsid w:val="0066175D"/>
    <w:rsid w:val="00663D28"/>
    <w:rsid w:val="00666EA5"/>
    <w:rsid w:val="006726D7"/>
    <w:rsid w:val="0067454B"/>
    <w:rsid w:val="00676D13"/>
    <w:rsid w:val="006774BD"/>
    <w:rsid w:val="00680586"/>
    <w:rsid w:val="006841FD"/>
    <w:rsid w:val="00686122"/>
    <w:rsid w:val="00686D06"/>
    <w:rsid w:val="00691161"/>
    <w:rsid w:val="00695695"/>
    <w:rsid w:val="006A0B97"/>
    <w:rsid w:val="006A37A4"/>
    <w:rsid w:val="006A47A6"/>
    <w:rsid w:val="006A5262"/>
    <w:rsid w:val="006A5D4C"/>
    <w:rsid w:val="006B20F9"/>
    <w:rsid w:val="006B6C0C"/>
    <w:rsid w:val="006B6F45"/>
    <w:rsid w:val="006B7F33"/>
    <w:rsid w:val="006C08EC"/>
    <w:rsid w:val="006C09CB"/>
    <w:rsid w:val="006C1691"/>
    <w:rsid w:val="006C7BF6"/>
    <w:rsid w:val="006C7EFC"/>
    <w:rsid w:val="006D06EC"/>
    <w:rsid w:val="006E5273"/>
    <w:rsid w:val="006E5944"/>
    <w:rsid w:val="006F0A7D"/>
    <w:rsid w:val="006F1DC3"/>
    <w:rsid w:val="006F5968"/>
    <w:rsid w:val="006F5DD1"/>
    <w:rsid w:val="00702140"/>
    <w:rsid w:val="007035CB"/>
    <w:rsid w:val="00704092"/>
    <w:rsid w:val="0070425F"/>
    <w:rsid w:val="00705B2F"/>
    <w:rsid w:val="0070678A"/>
    <w:rsid w:val="00714CD3"/>
    <w:rsid w:val="00715922"/>
    <w:rsid w:val="007203A3"/>
    <w:rsid w:val="00720845"/>
    <w:rsid w:val="007233F4"/>
    <w:rsid w:val="007278AE"/>
    <w:rsid w:val="00736552"/>
    <w:rsid w:val="00736CDE"/>
    <w:rsid w:val="0074290B"/>
    <w:rsid w:val="0074361F"/>
    <w:rsid w:val="0075324D"/>
    <w:rsid w:val="0075420C"/>
    <w:rsid w:val="007562D7"/>
    <w:rsid w:val="00757BB2"/>
    <w:rsid w:val="00761EA6"/>
    <w:rsid w:val="0076293F"/>
    <w:rsid w:val="00770994"/>
    <w:rsid w:val="00771813"/>
    <w:rsid w:val="00782090"/>
    <w:rsid w:val="007849ED"/>
    <w:rsid w:val="00784BF2"/>
    <w:rsid w:val="007903E5"/>
    <w:rsid w:val="007907C4"/>
    <w:rsid w:val="00797428"/>
    <w:rsid w:val="007A0CEF"/>
    <w:rsid w:val="007A16FF"/>
    <w:rsid w:val="007A2371"/>
    <w:rsid w:val="007A29B6"/>
    <w:rsid w:val="007A304B"/>
    <w:rsid w:val="007A4680"/>
    <w:rsid w:val="007A6B2B"/>
    <w:rsid w:val="007B137D"/>
    <w:rsid w:val="007B2CD2"/>
    <w:rsid w:val="007B33DA"/>
    <w:rsid w:val="007C0B2F"/>
    <w:rsid w:val="007C14DA"/>
    <w:rsid w:val="007C19A1"/>
    <w:rsid w:val="007C3696"/>
    <w:rsid w:val="007C5D7A"/>
    <w:rsid w:val="007D2527"/>
    <w:rsid w:val="007E3EFB"/>
    <w:rsid w:val="007E4106"/>
    <w:rsid w:val="007E4E32"/>
    <w:rsid w:val="007E630C"/>
    <w:rsid w:val="007E7A30"/>
    <w:rsid w:val="007F5060"/>
    <w:rsid w:val="00800148"/>
    <w:rsid w:val="008021A6"/>
    <w:rsid w:val="00802F8C"/>
    <w:rsid w:val="00812822"/>
    <w:rsid w:val="00817BC5"/>
    <w:rsid w:val="00824594"/>
    <w:rsid w:val="00826FEE"/>
    <w:rsid w:val="0082754A"/>
    <w:rsid w:val="008301DA"/>
    <w:rsid w:val="00836B1A"/>
    <w:rsid w:val="00840D92"/>
    <w:rsid w:val="0084273D"/>
    <w:rsid w:val="008432F3"/>
    <w:rsid w:val="00843443"/>
    <w:rsid w:val="00843871"/>
    <w:rsid w:val="008441E7"/>
    <w:rsid w:val="008549A9"/>
    <w:rsid w:val="00857305"/>
    <w:rsid w:val="00860279"/>
    <w:rsid w:val="00860B29"/>
    <w:rsid w:val="008619DC"/>
    <w:rsid w:val="0086622F"/>
    <w:rsid w:val="00870A6E"/>
    <w:rsid w:val="00871188"/>
    <w:rsid w:val="0087149D"/>
    <w:rsid w:val="00874A1C"/>
    <w:rsid w:val="008752A9"/>
    <w:rsid w:val="0087534B"/>
    <w:rsid w:val="008765C5"/>
    <w:rsid w:val="00876E94"/>
    <w:rsid w:val="00880D7A"/>
    <w:rsid w:val="00882006"/>
    <w:rsid w:val="0088251C"/>
    <w:rsid w:val="00883367"/>
    <w:rsid w:val="00895AC0"/>
    <w:rsid w:val="00897415"/>
    <w:rsid w:val="008A1F15"/>
    <w:rsid w:val="008A2237"/>
    <w:rsid w:val="008B4F83"/>
    <w:rsid w:val="008C20F2"/>
    <w:rsid w:val="008C2556"/>
    <w:rsid w:val="008C2FFB"/>
    <w:rsid w:val="008C3464"/>
    <w:rsid w:val="008D06F6"/>
    <w:rsid w:val="008D2C1A"/>
    <w:rsid w:val="008D4650"/>
    <w:rsid w:val="008D7177"/>
    <w:rsid w:val="008D79B9"/>
    <w:rsid w:val="008E1371"/>
    <w:rsid w:val="008E227F"/>
    <w:rsid w:val="008E2FAF"/>
    <w:rsid w:val="008E3638"/>
    <w:rsid w:val="008E6442"/>
    <w:rsid w:val="008E6CF0"/>
    <w:rsid w:val="008F0EA9"/>
    <w:rsid w:val="008F48CF"/>
    <w:rsid w:val="008F5333"/>
    <w:rsid w:val="008F7D57"/>
    <w:rsid w:val="008F7F87"/>
    <w:rsid w:val="00900CB6"/>
    <w:rsid w:val="009017D2"/>
    <w:rsid w:val="00902E88"/>
    <w:rsid w:val="0090493A"/>
    <w:rsid w:val="009058D4"/>
    <w:rsid w:val="0090615E"/>
    <w:rsid w:val="00911266"/>
    <w:rsid w:val="00913EC3"/>
    <w:rsid w:val="009229FE"/>
    <w:rsid w:val="009238CC"/>
    <w:rsid w:val="009250C3"/>
    <w:rsid w:val="009251D4"/>
    <w:rsid w:val="009266B2"/>
    <w:rsid w:val="00926B35"/>
    <w:rsid w:val="009305EA"/>
    <w:rsid w:val="00932A01"/>
    <w:rsid w:val="00933F94"/>
    <w:rsid w:val="00936075"/>
    <w:rsid w:val="00944C33"/>
    <w:rsid w:val="00950700"/>
    <w:rsid w:val="00951932"/>
    <w:rsid w:val="00953191"/>
    <w:rsid w:val="009570FE"/>
    <w:rsid w:val="009574E3"/>
    <w:rsid w:val="00964592"/>
    <w:rsid w:val="00965D44"/>
    <w:rsid w:val="0096784A"/>
    <w:rsid w:val="00973728"/>
    <w:rsid w:val="00973BD6"/>
    <w:rsid w:val="0097621B"/>
    <w:rsid w:val="009770E7"/>
    <w:rsid w:val="00981888"/>
    <w:rsid w:val="00982767"/>
    <w:rsid w:val="009844F5"/>
    <w:rsid w:val="00984902"/>
    <w:rsid w:val="009870A4"/>
    <w:rsid w:val="0099104D"/>
    <w:rsid w:val="0099401F"/>
    <w:rsid w:val="00994251"/>
    <w:rsid w:val="00995B9D"/>
    <w:rsid w:val="00997C1F"/>
    <w:rsid w:val="009A0C4B"/>
    <w:rsid w:val="009A242A"/>
    <w:rsid w:val="009A5010"/>
    <w:rsid w:val="009A6329"/>
    <w:rsid w:val="009B1F9E"/>
    <w:rsid w:val="009B25E7"/>
    <w:rsid w:val="009B3ED8"/>
    <w:rsid w:val="009B484B"/>
    <w:rsid w:val="009B5D95"/>
    <w:rsid w:val="009C34E0"/>
    <w:rsid w:val="009C40EF"/>
    <w:rsid w:val="009D6627"/>
    <w:rsid w:val="009D769A"/>
    <w:rsid w:val="009E2853"/>
    <w:rsid w:val="009E44E0"/>
    <w:rsid w:val="009E4732"/>
    <w:rsid w:val="009E62FC"/>
    <w:rsid w:val="009E7273"/>
    <w:rsid w:val="009F4415"/>
    <w:rsid w:val="009F5E41"/>
    <w:rsid w:val="009F6E45"/>
    <w:rsid w:val="00A005FE"/>
    <w:rsid w:val="00A014C4"/>
    <w:rsid w:val="00A01C8E"/>
    <w:rsid w:val="00A03306"/>
    <w:rsid w:val="00A04CEE"/>
    <w:rsid w:val="00A0646C"/>
    <w:rsid w:val="00A10CC7"/>
    <w:rsid w:val="00A131D1"/>
    <w:rsid w:val="00A203F1"/>
    <w:rsid w:val="00A20EFB"/>
    <w:rsid w:val="00A26BD1"/>
    <w:rsid w:val="00A27457"/>
    <w:rsid w:val="00A3302C"/>
    <w:rsid w:val="00A35EBA"/>
    <w:rsid w:val="00A40098"/>
    <w:rsid w:val="00A4173D"/>
    <w:rsid w:val="00A4232F"/>
    <w:rsid w:val="00A43A23"/>
    <w:rsid w:val="00A45812"/>
    <w:rsid w:val="00A52D9F"/>
    <w:rsid w:val="00A62697"/>
    <w:rsid w:val="00A633AB"/>
    <w:rsid w:val="00A637FB"/>
    <w:rsid w:val="00A70466"/>
    <w:rsid w:val="00A81898"/>
    <w:rsid w:val="00A82EC6"/>
    <w:rsid w:val="00A83420"/>
    <w:rsid w:val="00A9194E"/>
    <w:rsid w:val="00A949C4"/>
    <w:rsid w:val="00A960D5"/>
    <w:rsid w:val="00AA5604"/>
    <w:rsid w:val="00AB2572"/>
    <w:rsid w:val="00AB2BF7"/>
    <w:rsid w:val="00AB2F23"/>
    <w:rsid w:val="00AB4306"/>
    <w:rsid w:val="00AC2707"/>
    <w:rsid w:val="00AC3270"/>
    <w:rsid w:val="00AD26E0"/>
    <w:rsid w:val="00AD4451"/>
    <w:rsid w:val="00AE2CFF"/>
    <w:rsid w:val="00AE53F8"/>
    <w:rsid w:val="00AE63C4"/>
    <w:rsid w:val="00AF0223"/>
    <w:rsid w:val="00AF077C"/>
    <w:rsid w:val="00AF1492"/>
    <w:rsid w:val="00AF2E54"/>
    <w:rsid w:val="00AF5640"/>
    <w:rsid w:val="00AF61D0"/>
    <w:rsid w:val="00AF64FE"/>
    <w:rsid w:val="00AF68CA"/>
    <w:rsid w:val="00AF76E1"/>
    <w:rsid w:val="00B02012"/>
    <w:rsid w:val="00B032B1"/>
    <w:rsid w:val="00B110EF"/>
    <w:rsid w:val="00B1187F"/>
    <w:rsid w:val="00B1345E"/>
    <w:rsid w:val="00B150F7"/>
    <w:rsid w:val="00B15AD2"/>
    <w:rsid w:val="00B20FCD"/>
    <w:rsid w:val="00B23018"/>
    <w:rsid w:val="00B245EA"/>
    <w:rsid w:val="00B30475"/>
    <w:rsid w:val="00B32D41"/>
    <w:rsid w:val="00B33FBA"/>
    <w:rsid w:val="00B34EDC"/>
    <w:rsid w:val="00B372C2"/>
    <w:rsid w:val="00B43706"/>
    <w:rsid w:val="00B43EBE"/>
    <w:rsid w:val="00B4644B"/>
    <w:rsid w:val="00B5082F"/>
    <w:rsid w:val="00B51266"/>
    <w:rsid w:val="00B52FA1"/>
    <w:rsid w:val="00B53EB1"/>
    <w:rsid w:val="00B558CF"/>
    <w:rsid w:val="00B55C23"/>
    <w:rsid w:val="00B55FA3"/>
    <w:rsid w:val="00B56A50"/>
    <w:rsid w:val="00B61160"/>
    <w:rsid w:val="00B62356"/>
    <w:rsid w:val="00B62655"/>
    <w:rsid w:val="00B67F2F"/>
    <w:rsid w:val="00B70727"/>
    <w:rsid w:val="00B7789C"/>
    <w:rsid w:val="00B821EA"/>
    <w:rsid w:val="00B82306"/>
    <w:rsid w:val="00B826A9"/>
    <w:rsid w:val="00B82ED4"/>
    <w:rsid w:val="00B8435B"/>
    <w:rsid w:val="00B84373"/>
    <w:rsid w:val="00B940B5"/>
    <w:rsid w:val="00B9536A"/>
    <w:rsid w:val="00BA4579"/>
    <w:rsid w:val="00BB12D3"/>
    <w:rsid w:val="00BC099D"/>
    <w:rsid w:val="00BC3311"/>
    <w:rsid w:val="00BC3B89"/>
    <w:rsid w:val="00BC3BAD"/>
    <w:rsid w:val="00BC4E1B"/>
    <w:rsid w:val="00BD280B"/>
    <w:rsid w:val="00BD49C9"/>
    <w:rsid w:val="00BD6303"/>
    <w:rsid w:val="00BE50E3"/>
    <w:rsid w:val="00BE777E"/>
    <w:rsid w:val="00BF04F3"/>
    <w:rsid w:val="00BF546D"/>
    <w:rsid w:val="00C00062"/>
    <w:rsid w:val="00C009EE"/>
    <w:rsid w:val="00C0112D"/>
    <w:rsid w:val="00C04D3B"/>
    <w:rsid w:val="00C10621"/>
    <w:rsid w:val="00C11810"/>
    <w:rsid w:val="00C15D80"/>
    <w:rsid w:val="00C1759B"/>
    <w:rsid w:val="00C229C7"/>
    <w:rsid w:val="00C23270"/>
    <w:rsid w:val="00C23FEB"/>
    <w:rsid w:val="00C2565F"/>
    <w:rsid w:val="00C33058"/>
    <w:rsid w:val="00C36E6B"/>
    <w:rsid w:val="00C37051"/>
    <w:rsid w:val="00C52CFB"/>
    <w:rsid w:val="00C54304"/>
    <w:rsid w:val="00C60541"/>
    <w:rsid w:val="00C6088B"/>
    <w:rsid w:val="00C6128F"/>
    <w:rsid w:val="00C613E3"/>
    <w:rsid w:val="00C6526F"/>
    <w:rsid w:val="00C669CF"/>
    <w:rsid w:val="00C66FEC"/>
    <w:rsid w:val="00C72C81"/>
    <w:rsid w:val="00C73024"/>
    <w:rsid w:val="00C733B1"/>
    <w:rsid w:val="00C73D42"/>
    <w:rsid w:val="00C7686B"/>
    <w:rsid w:val="00C813D8"/>
    <w:rsid w:val="00C826BC"/>
    <w:rsid w:val="00C82BCD"/>
    <w:rsid w:val="00C83C53"/>
    <w:rsid w:val="00C8400F"/>
    <w:rsid w:val="00C84E7B"/>
    <w:rsid w:val="00C85B48"/>
    <w:rsid w:val="00C86A51"/>
    <w:rsid w:val="00C91849"/>
    <w:rsid w:val="00C92251"/>
    <w:rsid w:val="00C926A8"/>
    <w:rsid w:val="00C94A95"/>
    <w:rsid w:val="00C94DC2"/>
    <w:rsid w:val="00C95530"/>
    <w:rsid w:val="00C9783A"/>
    <w:rsid w:val="00CA2DE8"/>
    <w:rsid w:val="00CA3156"/>
    <w:rsid w:val="00CA4A90"/>
    <w:rsid w:val="00CB2043"/>
    <w:rsid w:val="00CD091D"/>
    <w:rsid w:val="00CD1709"/>
    <w:rsid w:val="00CD2A1B"/>
    <w:rsid w:val="00CD5035"/>
    <w:rsid w:val="00CD6BE8"/>
    <w:rsid w:val="00CD6EEA"/>
    <w:rsid w:val="00CE0FDE"/>
    <w:rsid w:val="00CE2E74"/>
    <w:rsid w:val="00CE7711"/>
    <w:rsid w:val="00CF3302"/>
    <w:rsid w:val="00CF5389"/>
    <w:rsid w:val="00CF7C4B"/>
    <w:rsid w:val="00D039C7"/>
    <w:rsid w:val="00D05315"/>
    <w:rsid w:val="00D055D4"/>
    <w:rsid w:val="00D07356"/>
    <w:rsid w:val="00D11FF9"/>
    <w:rsid w:val="00D13ED9"/>
    <w:rsid w:val="00D150C5"/>
    <w:rsid w:val="00D16595"/>
    <w:rsid w:val="00D17F63"/>
    <w:rsid w:val="00D20FD8"/>
    <w:rsid w:val="00D21244"/>
    <w:rsid w:val="00D2765F"/>
    <w:rsid w:val="00D27DB9"/>
    <w:rsid w:val="00D30051"/>
    <w:rsid w:val="00D34A0E"/>
    <w:rsid w:val="00D4142E"/>
    <w:rsid w:val="00D42E9C"/>
    <w:rsid w:val="00D4616A"/>
    <w:rsid w:val="00D47F03"/>
    <w:rsid w:val="00D52915"/>
    <w:rsid w:val="00D54FB8"/>
    <w:rsid w:val="00D55312"/>
    <w:rsid w:val="00D56C25"/>
    <w:rsid w:val="00D70756"/>
    <w:rsid w:val="00D81030"/>
    <w:rsid w:val="00D8201B"/>
    <w:rsid w:val="00D8361F"/>
    <w:rsid w:val="00D83F8B"/>
    <w:rsid w:val="00D84AB2"/>
    <w:rsid w:val="00D87CB8"/>
    <w:rsid w:val="00D87F67"/>
    <w:rsid w:val="00D91C28"/>
    <w:rsid w:val="00D92BA5"/>
    <w:rsid w:val="00D961AA"/>
    <w:rsid w:val="00D967E8"/>
    <w:rsid w:val="00DB2604"/>
    <w:rsid w:val="00DB5425"/>
    <w:rsid w:val="00DB58A5"/>
    <w:rsid w:val="00DB5E2D"/>
    <w:rsid w:val="00DB7693"/>
    <w:rsid w:val="00DC10E6"/>
    <w:rsid w:val="00DC31A4"/>
    <w:rsid w:val="00DC69EF"/>
    <w:rsid w:val="00DC7227"/>
    <w:rsid w:val="00DD2A6F"/>
    <w:rsid w:val="00DD3E68"/>
    <w:rsid w:val="00DD4F92"/>
    <w:rsid w:val="00DE06B8"/>
    <w:rsid w:val="00DE1254"/>
    <w:rsid w:val="00DE136E"/>
    <w:rsid w:val="00DE43C4"/>
    <w:rsid w:val="00DE5907"/>
    <w:rsid w:val="00DF05EC"/>
    <w:rsid w:val="00DF15BC"/>
    <w:rsid w:val="00DF6A09"/>
    <w:rsid w:val="00DF7098"/>
    <w:rsid w:val="00E02334"/>
    <w:rsid w:val="00E03A56"/>
    <w:rsid w:val="00E047E5"/>
    <w:rsid w:val="00E07545"/>
    <w:rsid w:val="00E11326"/>
    <w:rsid w:val="00E1362B"/>
    <w:rsid w:val="00E15644"/>
    <w:rsid w:val="00E15ABD"/>
    <w:rsid w:val="00E16938"/>
    <w:rsid w:val="00E169BF"/>
    <w:rsid w:val="00E20C98"/>
    <w:rsid w:val="00E2220F"/>
    <w:rsid w:val="00E22902"/>
    <w:rsid w:val="00E22D58"/>
    <w:rsid w:val="00E23C5A"/>
    <w:rsid w:val="00E30396"/>
    <w:rsid w:val="00E31F14"/>
    <w:rsid w:val="00E3693E"/>
    <w:rsid w:val="00E37266"/>
    <w:rsid w:val="00E41D7F"/>
    <w:rsid w:val="00E41E7D"/>
    <w:rsid w:val="00E446C6"/>
    <w:rsid w:val="00E471EA"/>
    <w:rsid w:val="00E54272"/>
    <w:rsid w:val="00E54DED"/>
    <w:rsid w:val="00E56723"/>
    <w:rsid w:val="00E624F8"/>
    <w:rsid w:val="00E62872"/>
    <w:rsid w:val="00E67AC3"/>
    <w:rsid w:val="00E70D4E"/>
    <w:rsid w:val="00E72018"/>
    <w:rsid w:val="00E838FA"/>
    <w:rsid w:val="00E83FA6"/>
    <w:rsid w:val="00E847D3"/>
    <w:rsid w:val="00E85F14"/>
    <w:rsid w:val="00E85F93"/>
    <w:rsid w:val="00E910C6"/>
    <w:rsid w:val="00E91347"/>
    <w:rsid w:val="00E93CF1"/>
    <w:rsid w:val="00E969B1"/>
    <w:rsid w:val="00E97888"/>
    <w:rsid w:val="00E97D9B"/>
    <w:rsid w:val="00EA08D8"/>
    <w:rsid w:val="00EA2474"/>
    <w:rsid w:val="00EA480C"/>
    <w:rsid w:val="00EA4D16"/>
    <w:rsid w:val="00EA6AEB"/>
    <w:rsid w:val="00EA71ED"/>
    <w:rsid w:val="00EC14AE"/>
    <w:rsid w:val="00EC2D32"/>
    <w:rsid w:val="00EC7111"/>
    <w:rsid w:val="00ED00A7"/>
    <w:rsid w:val="00ED028D"/>
    <w:rsid w:val="00ED0E93"/>
    <w:rsid w:val="00ED74F7"/>
    <w:rsid w:val="00ED79BD"/>
    <w:rsid w:val="00ED7AB0"/>
    <w:rsid w:val="00EE159A"/>
    <w:rsid w:val="00EE2924"/>
    <w:rsid w:val="00EE45EE"/>
    <w:rsid w:val="00EE4CC5"/>
    <w:rsid w:val="00EF02FB"/>
    <w:rsid w:val="00EF07BC"/>
    <w:rsid w:val="00EF0EDD"/>
    <w:rsid w:val="00EF22B0"/>
    <w:rsid w:val="00EF2573"/>
    <w:rsid w:val="00EF56A4"/>
    <w:rsid w:val="00F02C68"/>
    <w:rsid w:val="00F05523"/>
    <w:rsid w:val="00F05938"/>
    <w:rsid w:val="00F112F3"/>
    <w:rsid w:val="00F16247"/>
    <w:rsid w:val="00F16E44"/>
    <w:rsid w:val="00F20C16"/>
    <w:rsid w:val="00F2145D"/>
    <w:rsid w:val="00F2338D"/>
    <w:rsid w:val="00F236BC"/>
    <w:rsid w:val="00F244F9"/>
    <w:rsid w:val="00F24C36"/>
    <w:rsid w:val="00F262DD"/>
    <w:rsid w:val="00F32BB8"/>
    <w:rsid w:val="00F46DB7"/>
    <w:rsid w:val="00F52563"/>
    <w:rsid w:val="00F5785E"/>
    <w:rsid w:val="00F613B1"/>
    <w:rsid w:val="00F6188B"/>
    <w:rsid w:val="00F64CCF"/>
    <w:rsid w:val="00F65E6C"/>
    <w:rsid w:val="00F703FB"/>
    <w:rsid w:val="00F704F3"/>
    <w:rsid w:val="00F71669"/>
    <w:rsid w:val="00F716CE"/>
    <w:rsid w:val="00F7465E"/>
    <w:rsid w:val="00F74E1D"/>
    <w:rsid w:val="00F81669"/>
    <w:rsid w:val="00F819C3"/>
    <w:rsid w:val="00F82E75"/>
    <w:rsid w:val="00F848E2"/>
    <w:rsid w:val="00F85EA6"/>
    <w:rsid w:val="00F90ABF"/>
    <w:rsid w:val="00F919FE"/>
    <w:rsid w:val="00FA45A7"/>
    <w:rsid w:val="00FA5D4F"/>
    <w:rsid w:val="00FA6ED5"/>
    <w:rsid w:val="00FC0BEC"/>
    <w:rsid w:val="00FC3122"/>
    <w:rsid w:val="00FC3269"/>
    <w:rsid w:val="00FC6EAD"/>
    <w:rsid w:val="00FC783D"/>
    <w:rsid w:val="00FD17FF"/>
    <w:rsid w:val="00FD32B2"/>
    <w:rsid w:val="00FD482B"/>
    <w:rsid w:val="00FD6623"/>
    <w:rsid w:val="00FE0205"/>
    <w:rsid w:val="00FE2A9D"/>
    <w:rsid w:val="00FE3AB0"/>
    <w:rsid w:val="00FE6827"/>
    <w:rsid w:val="00FE6F38"/>
    <w:rsid w:val="00FE7080"/>
    <w:rsid w:val="00FE77D1"/>
    <w:rsid w:val="00FE7DA8"/>
    <w:rsid w:val="00FF0E05"/>
    <w:rsid w:val="00FF3F9A"/>
    <w:rsid w:val="00FF49E3"/>
    <w:rsid w:val="00FF6010"/>
    <w:rsid w:val="00FF66E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F8B3869"/>
  <w15:docId w15:val="{6EDF02E5-F466-41E3-9037-09ADF5976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70A4"/>
    <w:pPr>
      <w:spacing w:before="120" w:after="120"/>
      <w:jc w:val="both"/>
    </w:pPr>
    <w:rPr>
      <w:rFonts w:ascii="Arial" w:hAnsi="Arial"/>
    </w:rPr>
  </w:style>
  <w:style w:type="paragraph" w:styleId="Titre1">
    <w:name w:val="heading 1"/>
    <w:basedOn w:val="Normal"/>
    <w:next w:val="Normal"/>
    <w:link w:val="Titre1Car"/>
    <w:qFormat/>
    <w:rsid w:val="00D87F67"/>
    <w:pPr>
      <w:keepNext/>
      <w:numPr>
        <w:numId w:val="4"/>
      </w:numPr>
      <w:shd w:val="clear" w:color="auto" w:fill="D9D9D9" w:themeFill="background1" w:themeFillShade="D9"/>
      <w:outlineLvl w:val="0"/>
    </w:pPr>
    <w:rPr>
      <w:rFonts w:ascii="Arial Gras" w:hAnsi="Arial Gras" w:cs="Arial"/>
      <w:b/>
      <w:bCs/>
      <w:caps/>
      <w:sz w:val="32"/>
      <w:szCs w:val="24"/>
    </w:rPr>
  </w:style>
  <w:style w:type="paragraph" w:styleId="Titre2">
    <w:name w:val="heading 2"/>
    <w:aliases w:val="Chapitre"/>
    <w:basedOn w:val="Normal"/>
    <w:next w:val="Normal"/>
    <w:link w:val="Titre2Car"/>
    <w:unhideWhenUsed/>
    <w:qFormat/>
    <w:rsid w:val="00D87F67"/>
    <w:pPr>
      <w:keepNext/>
      <w:numPr>
        <w:ilvl w:val="1"/>
        <w:numId w:val="4"/>
      </w:numPr>
      <w:spacing w:before="60" w:after="60"/>
      <w:outlineLvl w:val="1"/>
    </w:pPr>
    <w:rPr>
      <w:b/>
      <w:bCs/>
      <w:iCs/>
      <w:color w:val="FFFFFF" w:themeColor="background1"/>
      <w:sz w:val="24"/>
      <w:szCs w:val="2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10">
    <w:name w:val="Titre1"/>
    <w:basedOn w:val="Normal"/>
    <w:rsid w:val="00C33058"/>
    <w:pPr>
      <w:shd w:val="clear" w:color="auto" w:fill="FFFFFF"/>
      <w:suppressAutoHyphens/>
      <w:jc w:val="center"/>
    </w:pPr>
    <w:rPr>
      <w:rFonts w:eastAsia="SimSun"/>
      <w:b/>
      <w:sz w:val="40"/>
      <w:szCs w:val="24"/>
      <w:lang w:eastAsia="ar-SA"/>
    </w:rPr>
  </w:style>
  <w:style w:type="paragraph" w:customStyle="1" w:styleId="Appniv1">
    <w:name w:val="App niv 1"/>
    <w:basedOn w:val="Normal"/>
    <w:rsid w:val="00C33058"/>
    <w:pPr>
      <w:shd w:val="clear" w:color="auto" w:fill="FFFFFF"/>
      <w:suppressAutoHyphens/>
    </w:pPr>
    <w:rPr>
      <w:rFonts w:ascii="Trebuchet MS" w:eastAsia="SimSun" w:hAnsi="Trebuchet MS"/>
      <w:b/>
      <w:sz w:val="24"/>
      <w:szCs w:val="24"/>
      <w:lang w:eastAsia="ar-SA"/>
    </w:rPr>
  </w:style>
  <w:style w:type="paragraph" w:customStyle="1" w:styleId="Table">
    <w:name w:val="Table"/>
    <w:basedOn w:val="Normal"/>
    <w:rsid w:val="00C33058"/>
    <w:pPr>
      <w:suppressLineNumbers/>
      <w:shd w:val="clear" w:color="auto" w:fill="FFFFFF"/>
      <w:suppressAutoHyphens/>
    </w:pPr>
    <w:rPr>
      <w:rFonts w:eastAsia="SimSun" w:cs="Tahoma"/>
      <w:i/>
      <w:iCs/>
      <w:sz w:val="24"/>
      <w:szCs w:val="24"/>
      <w:lang w:eastAsia="ar-SA"/>
    </w:rPr>
  </w:style>
  <w:style w:type="table" w:styleId="Grilledutableau">
    <w:name w:val="Table Grid"/>
    <w:basedOn w:val="TableauNormal"/>
    <w:rsid w:val="00C330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depage">
    <w:name w:val="footer"/>
    <w:basedOn w:val="Normal"/>
    <w:link w:val="PieddepageCar"/>
    <w:uiPriority w:val="99"/>
    <w:rsid w:val="00E41D7F"/>
    <w:pPr>
      <w:tabs>
        <w:tab w:val="center" w:pos="4536"/>
        <w:tab w:val="right" w:pos="9072"/>
      </w:tabs>
    </w:pPr>
  </w:style>
  <w:style w:type="character" w:styleId="Numrodepage">
    <w:name w:val="page number"/>
    <w:basedOn w:val="Policepardfaut"/>
    <w:rsid w:val="00E41D7F"/>
  </w:style>
  <w:style w:type="paragraph" w:styleId="Corpsdetexte">
    <w:name w:val="Body Text"/>
    <w:basedOn w:val="Normal"/>
    <w:rsid w:val="005A0ED0"/>
    <w:rPr>
      <w:b/>
      <w:bCs/>
      <w:szCs w:val="24"/>
    </w:rPr>
  </w:style>
  <w:style w:type="paragraph" w:customStyle="1" w:styleId="CharCharCarCharCharCarCharCharCarCharCharCarCharCharCarCharCharCarCharCharCarCharCharCarCharCharCarCharCharCarCharCharCarCharChar">
    <w:name w:val="Char Char Car Char Char Car Char Char Car Char Char Car Char Char Car Char Char Car Char Char Car Char Char Car Char Char Car Char Char Car Char Char Car Char Char"/>
    <w:basedOn w:val="Normal"/>
    <w:semiHidden/>
    <w:rsid w:val="005A0ED0"/>
    <w:pPr>
      <w:spacing w:after="160" w:line="240" w:lineRule="exact"/>
    </w:pPr>
    <w:rPr>
      <w:rFonts w:ascii="Verdana" w:hAnsi="Verdana" w:cs="Verdana"/>
      <w:lang w:val="en-US" w:eastAsia="en-US"/>
    </w:rPr>
  </w:style>
  <w:style w:type="paragraph" w:styleId="Retraitcorpsdetexte">
    <w:name w:val="Body Text Indent"/>
    <w:basedOn w:val="Normal"/>
    <w:rsid w:val="005A0ED0"/>
    <w:pPr>
      <w:ind w:left="283"/>
    </w:pPr>
    <w:rPr>
      <w:rFonts w:cs="Arial"/>
      <w:szCs w:val="22"/>
    </w:rPr>
  </w:style>
  <w:style w:type="paragraph" w:styleId="Corpsdetexte3">
    <w:name w:val="Body Text 3"/>
    <w:basedOn w:val="Normal"/>
    <w:rsid w:val="005A0ED0"/>
    <w:rPr>
      <w:rFonts w:cs="Arial"/>
      <w:sz w:val="16"/>
      <w:szCs w:val="16"/>
    </w:rPr>
  </w:style>
  <w:style w:type="paragraph" w:customStyle="1" w:styleId="CarCarCarCarCarCar">
    <w:name w:val="Car Car Car Car Car Car"/>
    <w:basedOn w:val="Normal"/>
    <w:rsid w:val="008B4F83"/>
    <w:pPr>
      <w:spacing w:after="160" w:line="240" w:lineRule="exact"/>
    </w:pPr>
    <w:rPr>
      <w:rFonts w:ascii="Verdana" w:hAnsi="Verdana" w:cs="Verdana"/>
      <w:lang w:val="en-US" w:eastAsia="en-US"/>
    </w:rPr>
  </w:style>
  <w:style w:type="paragraph" w:styleId="Titre">
    <w:name w:val="Title"/>
    <w:basedOn w:val="Titre1"/>
    <w:next w:val="Titre2"/>
    <w:qFormat/>
    <w:rsid w:val="00B32D41"/>
    <w:pPr>
      <w:numPr>
        <w:numId w:val="1"/>
      </w:numPr>
      <w:pBdr>
        <w:top w:val="single" w:sz="4" w:space="12" w:color="auto"/>
        <w:left w:val="single" w:sz="4" w:space="12" w:color="auto"/>
        <w:bottom w:val="single" w:sz="4" w:space="12" w:color="auto"/>
        <w:right w:val="single" w:sz="4" w:space="12" w:color="auto"/>
      </w:pBdr>
      <w:shd w:val="clear" w:color="auto" w:fill="E6E6E6"/>
      <w:spacing w:before="240" w:after="240"/>
    </w:pPr>
    <w:rPr>
      <w:rFonts w:ascii="Arial" w:hAnsi="Arial"/>
      <w:b w:val="0"/>
      <w:caps w:val="0"/>
      <w:sz w:val="28"/>
    </w:rPr>
  </w:style>
  <w:style w:type="character" w:styleId="Marquedecommentaire">
    <w:name w:val="annotation reference"/>
    <w:uiPriority w:val="99"/>
    <w:unhideWhenUsed/>
    <w:rsid w:val="00AF76E1"/>
    <w:rPr>
      <w:sz w:val="16"/>
      <w:szCs w:val="16"/>
    </w:rPr>
  </w:style>
  <w:style w:type="paragraph" w:styleId="Commentaire">
    <w:name w:val="annotation text"/>
    <w:basedOn w:val="Normal"/>
    <w:link w:val="CommentaireCar"/>
    <w:uiPriority w:val="99"/>
    <w:unhideWhenUsed/>
    <w:rsid w:val="00AF76E1"/>
  </w:style>
  <w:style w:type="character" w:customStyle="1" w:styleId="CommentaireCar">
    <w:name w:val="Commentaire Car"/>
    <w:basedOn w:val="Policepardfaut"/>
    <w:link w:val="Commentaire"/>
    <w:uiPriority w:val="99"/>
    <w:rsid w:val="00AF76E1"/>
  </w:style>
  <w:style w:type="paragraph" w:styleId="Objetducommentaire">
    <w:name w:val="annotation subject"/>
    <w:basedOn w:val="Commentaire"/>
    <w:next w:val="Commentaire"/>
    <w:link w:val="ObjetducommentaireCar"/>
    <w:uiPriority w:val="99"/>
    <w:semiHidden/>
    <w:unhideWhenUsed/>
    <w:rsid w:val="00AF76E1"/>
    <w:rPr>
      <w:b/>
      <w:bCs/>
    </w:rPr>
  </w:style>
  <w:style w:type="character" w:customStyle="1" w:styleId="ObjetducommentaireCar">
    <w:name w:val="Objet du commentaire Car"/>
    <w:link w:val="Objetducommentaire"/>
    <w:uiPriority w:val="99"/>
    <w:semiHidden/>
    <w:rsid w:val="00AF76E1"/>
    <w:rPr>
      <w:b/>
      <w:bCs/>
    </w:rPr>
  </w:style>
  <w:style w:type="paragraph" w:styleId="Rvision">
    <w:name w:val="Revision"/>
    <w:hidden/>
    <w:uiPriority w:val="99"/>
    <w:semiHidden/>
    <w:rsid w:val="00AF76E1"/>
    <w:rPr>
      <w:sz w:val="22"/>
    </w:rPr>
  </w:style>
  <w:style w:type="paragraph" w:styleId="Textedebulles">
    <w:name w:val="Balloon Text"/>
    <w:basedOn w:val="Normal"/>
    <w:link w:val="TextedebullesCar"/>
    <w:uiPriority w:val="99"/>
    <w:semiHidden/>
    <w:unhideWhenUsed/>
    <w:rsid w:val="00AF76E1"/>
    <w:rPr>
      <w:rFonts w:ascii="Tahoma" w:hAnsi="Tahoma" w:cs="Tahoma"/>
      <w:sz w:val="16"/>
      <w:szCs w:val="16"/>
    </w:rPr>
  </w:style>
  <w:style w:type="character" w:customStyle="1" w:styleId="TextedebullesCar">
    <w:name w:val="Texte de bulles Car"/>
    <w:link w:val="Textedebulles"/>
    <w:uiPriority w:val="99"/>
    <w:semiHidden/>
    <w:rsid w:val="00AF76E1"/>
    <w:rPr>
      <w:rFonts w:ascii="Tahoma" w:hAnsi="Tahoma" w:cs="Tahoma"/>
      <w:sz w:val="16"/>
      <w:szCs w:val="16"/>
    </w:rPr>
  </w:style>
  <w:style w:type="character" w:customStyle="1" w:styleId="Titre2Car">
    <w:name w:val="Titre 2 Car"/>
    <w:aliases w:val="Chapitre Car"/>
    <w:link w:val="Titre2"/>
    <w:rsid w:val="00D87F67"/>
    <w:rPr>
      <w:rFonts w:ascii="Arial" w:hAnsi="Arial"/>
      <w:b/>
      <w:bCs/>
      <w:iCs/>
      <w:color w:val="FFFFFF" w:themeColor="background1"/>
      <w:sz w:val="24"/>
      <w:szCs w:val="28"/>
    </w:rPr>
  </w:style>
  <w:style w:type="paragraph" w:customStyle="1" w:styleId="Default">
    <w:name w:val="Default"/>
    <w:rsid w:val="00514727"/>
    <w:pPr>
      <w:autoSpaceDE w:val="0"/>
      <w:autoSpaceDN w:val="0"/>
      <w:adjustRightInd w:val="0"/>
    </w:pPr>
    <w:rPr>
      <w:rFonts w:ascii="Arial" w:hAnsi="Arial" w:cs="Arial"/>
      <w:color w:val="000000"/>
      <w:sz w:val="24"/>
      <w:szCs w:val="24"/>
    </w:rPr>
  </w:style>
  <w:style w:type="paragraph" w:styleId="Sansinterligne">
    <w:name w:val="No Spacing"/>
    <w:uiPriority w:val="1"/>
    <w:qFormat/>
    <w:rsid w:val="004E1F51"/>
    <w:rPr>
      <w:sz w:val="22"/>
    </w:rPr>
  </w:style>
  <w:style w:type="paragraph" w:styleId="Paragraphedeliste">
    <w:name w:val="List Paragraph"/>
    <w:aliases w:val="lp1,List Paragraph,P1 Pharos,ARS Puces,Puces 1er niveau,Bullet 1,Normal bullet 2,Bullet point 1,Bullet list,Bullet 0,Paragraph,Yellow Bullet,Numbered List,Citation List,List Paragraph (numbered (a)),List Paragraph1,Figure_name"/>
    <w:basedOn w:val="Normal"/>
    <w:link w:val="ParagraphedelisteCar"/>
    <w:uiPriority w:val="34"/>
    <w:qFormat/>
    <w:rsid w:val="00267F45"/>
    <w:pPr>
      <w:ind w:left="720"/>
      <w:contextualSpacing/>
    </w:pPr>
  </w:style>
  <w:style w:type="paragraph" w:styleId="En-tte">
    <w:name w:val="header"/>
    <w:basedOn w:val="Normal"/>
    <w:link w:val="En-tteCar"/>
    <w:uiPriority w:val="99"/>
    <w:unhideWhenUsed/>
    <w:rsid w:val="003F407D"/>
    <w:pPr>
      <w:tabs>
        <w:tab w:val="center" w:pos="4536"/>
        <w:tab w:val="right" w:pos="9072"/>
      </w:tabs>
    </w:pPr>
  </w:style>
  <w:style w:type="character" w:customStyle="1" w:styleId="En-tteCar">
    <w:name w:val="En-tête Car"/>
    <w:basedOn w:val="Policepardfaut"/>
    <w:link w:val="En-tte"/>
    <w:uiPriority w:val="99"/>
    <w:rsid w:val="003F407D"/>
    <w:rPr>
      <w:sz w:val="22"/>
    </w:rPr>
  </w:style>
  <w:style w:type="character" w:customStyle="1" w:styleId="PieddepageCar">
    <w:name w:val="Pied de page Car"/>
    <w:basedOn w:val="Policepardfaut"/>
    <w:link w:val="Pieddepage"/>
    <w:uiPriority w:val="99"/>
    <w:rsid w:val="003F407D"/>
    <w:rPr>
      <w:sz w:val="22"/>
    </w:rPr>
  </w:style>
  <w:style w:type="table" w:customStyle="1" w:styleId="Grilledutableau1">
    <w:name w:val="Grille du tableau1"/>
    <w:basedOn w:val="TableauNormal"/>
    <w:next w:val="Grilledutableau"/>
    <w:uiPriority w:val="59"/>
    <w:rsid w:val="00C613E3"/>
    <w:pPr>
      <w:spacing w:after="120"/>
      <w:ind w:right="51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3import">
    <w:name w:val="Style 3 importé"/>
    <w:rsid w:val="00E31F14"/>
    <w:pPr>
      <w:numPr>
        <w:numId w:val="2"/>
      </w:numPr>
    </w:pPr>
  </w:style>
  <w:style w:type="paragraph" w:customStyle="1" w:styleId="Corps">
    <w:name w:val="Corps"/>
    <w:link w:val="CorpsCar"/>
    <w:qFormat/>
    <w:rsid w:val="008619DC"/>
    <w:pPr>
      <w:pBdr>
        <w:top w:val="nil"/>
        <w:left w:val="nil"/>
        <w:bottom w:val="nil"/>
        <w:right w:val="nil"/>
        <w:between w:val="nil"/>
        <w:bar w:val="nil"/>
      </w:pBdr>
    </w:pPr>
    <w:rPr>
      <w:rFonts w:eastAsia="Arial Unicode MS" w:cs="Arial Unicode MS"/>
      <w:color w:val="000000"/>
      <w:sz w:val="22"/>
      <w:szCs w:val="22"/>
      <w:u w:color="000000"/>
      <w:bdr w:val="nil"/>
    </w:rPr>
  </w:style>
  <w:style w:type="character" w:styleId="Lienhypertexte">
    <w:name w:val="Hyperlink"/>
    <w:basedOn w:val="Policepardfaut"/>
    <w:uiPriority w:val="99"/>
    <w:unhideWhenUsed/>
    <w:rsid w:val="00323DD1"/>
    <w:rPr>
      <w:color w:val="0000FF" w:themeColor="hyperlink"/>
      <w:u w:val="single"/>
    </w:rPr>
  </w:style>
  <w:style w:type="character" w:styleId="Mentionnonrsolue">
    <w:name w:val="Unresolved Mention"/>
    <w:basedOn w:val="Policepardfaut"/>
    <w:uiPriority w:val="99"/>
    <w:semiHidden/>
    <w:unhideWhenUsed/>
    <w:rsid w:val="00323DD1"/>
    <w:rPr>
      <w:color w:val="605E5C"/>
      <w:shd w:val="clear" w:color="auto" w:fill="E1DFDD"/>
    </w:rPr>
  </w:style>
  <w:style w:type="character" w:styleId="Lienhypertextesuivivisit">
    <w:name w:val="FollowedHyperlink"/>
    <w:basedOn w:val="Policepardfaut"/>
    <w:uiPriority w:val="99"/>
    <w:semiHidden/>
    <w:unhideWhenUsed/>
    <w:rsid w:val="00926B35"/>
    <w:rPr>
      <w:color w:val="800080" w:themeColor="followedHyperlink"/>
      <w:u w:val="single"/>
    </w:rPr>
  </w:style>
  <w:style w:type="paragraph" w:customStyle="1" w:styleId="CCTP-Puce1">
    <w:name w:val="CCTP - Puce 1"/>
    <w:link w:val="CCTP-Puce1Car1"/>
    <w:uiPriority w:val="99"/>
    <w:qFormat/>
    <w:rsid w:val="00B1187F"/>
    <w:pPr>
      <w:numPr>
        <w:numId w:val="3"/>
      </w:numPr>
      <w:spacing w:before="60" w:after="60"/>
      <w:jc w:val="both"/>
    </w:pPr>
    <w:rPr>
      <w:rFonts w:ascii="Arial" w:hAnsi="Arial" w:cs="Arial"/>
    </w:rPr>
  </w:style>
  <w:style w:type="character" w:customStyle="1" w:styleId="CCTP-Puce1Car1">
    <w:name w:val="CCTP - Puce 1 Car1"/>
    <w:link w:val="CCTP-Puce1"/>
    <w:uiPriority w:val="99"/>
    <w:rsid w:val="00B1187F"/>
    <w:rPr>
      <w:rFonts w:ascii="Arial" w:hAnsi="Arial" w:cs="Arial"/>
    </w:rPr>
  </w:style>
  <w:style w:type="paragraph" w:styleId="En-ttedetabledesmatires">
    <w:name w:val="TOC Heading"/>
    <w:basedOn w:val="Titre1"/>
    <w:next w:val="Normal"/>
    <w:uiPriority w:val="39"/>
    <w:unhideWhenUsed/>
    <w:qFormat/>
    <w:rsid w:val="0039699C"/>
    <w:pPr>
      <w:keepLines/>
      <w:spacing w:before="240" w:line="259" w:lineRule="auto"/>
      <w:outlineLvl w:val="9"/>
    </w:pPr>
    <w:rPr>
      <w:rFonts w:asciiTheme="majorHAnsi" w:eastAsiaTheme="majorEastAsia" w:hAnsiTheme="majorHAnsi" w:cstheme="majorBidi"/>
      <w:b w:val="0"/>
      <w:bCs w:val="0"/>
      <w:color w:val="365F91" w:themeColor="accent1" w:themeShade="BF"/>
      <w:szCs w:val="32"/>
    </w:rPr>
  </w:style>
  <w:style w:type="paragraph" w:styleId="TM1">
    <w:name w:val="toc 1"/>
    <w:basedOn w:val="Normal"/>
    <w:next w:val="Normal"/>
    <w:autoRedefine/>
    <w:uiPriority w:val="39"/>
    <w:unhideWhenUsed/>
    <w:rsid w:val="000D3EF0"/>
    <w:pPr>
      <w:tabs>
        <w:tab w:val="left" w:pos="440"/>
        <w:tab w:val="right" w:leader="dot" w:pos="8921"/>
      </w:tabs>
    </w:pPr>
    <w:rPr>
      <w:rFonts w:asciiTheme="minorHAnsi" w:hAnsiTheme="minorHAnsi" w:cstheme="minorHAnsi"/>
      <w:b/>
      <w:bCs/>
      <w:caps/>
    </w:rPr>
  </w:style>
  <w:style w:type="paragraph" w:styleId="TM2">
    <w:name w:val="toc 2"/>
    <w:basedOn w:val="Normal"/>
    <w:next w:val="Normal"/>
    <w:autoRedefine/>
    <w:uiPriority w:val="39"/>
    <w:unhideWhenUsed/>
    <w:rsid w:val="00CE0FDE"/>
    <w:pPr>
      <w:tabs>
        <w:tab w:val="left" w:pos="880"/>
        <w:tab w:val="right" w:leader="dot" w:pos="8921"/>
      </w:tabs>
      <w:ind w:left="220"/>
    </w:pPr>
    <w:rPr>
      <w:rFonts w:asciiTheme="minorHAnsi" w:hAnsiTheme="minorHAnsi" w:cstheme="minorHAnsi"/>
      <w:smallCaps/>
    </w:rPr>
  </w:style>
  <w:style w:type="paragraph" w:styleId="TM3">
    <w:name w:val="toc 3"/>
    <w:basedOn w:val="Normal"/>
    <w:next w:val="Normal"/>
    <w:autoRedefine/>
    <w:uiPriority w:val="39"/>
    <w:unhideWhenUsed/>
    <w:rsid w:val="00B32D41"/>
    <w:pPr>
      <w:ind w:left="440"/>
    </w:pPr>
    <w:rPr>
      <w:rFonts w:asciiTheme="minorHAnsi" w:hAnsiTheme="minorHAnsi" w:cstheme="minorHAnsi"/>
      <w:i/>
      <w:iCs/>
    </w:rPr>
  </w:style>
  <w:style w:type="paragraph" w:styleId="TM4">
    <w:name w:val="toc 4"/>
    <w:basedOn w:val="Normal"/>
    <w:next w:val="Normal"/>
    <w:autoRedefine/>
    <w:uiPriority w:val="39"/>
    <w:unhideWhenUsed/>
    <w:rsid w:val="00B32D41"/>
    <w:pPr>
      <w:ind w:left="660"/>
    </w:pPr>
    <w:rPr>
      <w:rFonts w:asciiTheme="minorHAnsi" w:hAnsiTheme="minorHAnsi" w:cstheme="minorHAnsi"/>
      <w:sz w:val="18"/>
      <w:szCs w:val="18"/>
    </w:rPr>
  </w:style>
  <w:style w:type="paragraph" w:styleId="TM5">
    <w:name w:val="toc 5"/>
    <w:basedOn w:val="Normal"/>
    <w:next w:val="Normal"/>
    <w:autoRedefine/>
    <w:uiPriority w:val="39"/>
    <w:unhideWhenUsed/>
    <w:rsid w:val="00B32D41"/>
    <w:pPr>
      <w:ind w:left="880"/>
    </w:pPr>
    <w:rPr>
      <w:rFonts w:asciiTheme="minorHAnsi" w:hAnsiTheme="minorHAnsi" w:cstheme="minorHAnsi"/>
      <w:sz w:val="18"/>
      <w:szCs w:val="18"/>
    </w:rPr>
  </w:style>
  <w:style w:type="paragraph" w:styleId="TM6">
    <w:name w:val="toc 6"/>
    <w:basedOn w:val="Normal"/>
    <w:next w:val="Normal"/>
    <w:autoRedefine/>
    <w:uiPriority w:val="39"/>
    <w:unhideWhenUsed/>
    <w:rsid w:val="00B32D41"/>
    <w:pPr>
      <w:ind w:left="1100"/>
    </w:pPr>
    <w:rPr>
      <w:rFonts w:asciiTheme="minorHAnsi" w:hAnsiTheme="minorHAnsi" w:cstheme="minorHAnsi"/>
      <w:sz w:val="18"/>
      <w:szCs w:val="18"/>
    </w:rPr>
  </w:style>
  <w:style w:type="paragraph" w:styleId="TM7">
    <w:name w:val="toc 7"/>
    <w:basedOn w:val="Normal"/>
    <w:next w:val="Normal"/>
    <w:autoRedefine/>
    <w:uiPriority w:val="39"/>
    <w:unhideWhenUsed/>
    <w:rsid w:val="00B32D41"/>
    <w:pPr>
      <w:ind w:left="1320"/>
    </w:pPr>
    <w:rPr>
      <w:rFonts w:asciiTheme="minorHAnsi" w:hAnsiTheme="minorHAnsi" w:cstheme="minorHAnsi"/>
      <w:sz w:val="18"/>
      <w:szCs w:val="18"/>
    </w:rPr>
  </w:style>
  <w:style w:type="paragraph" w:styleId="TM8">
    <w:name w:val="toc 8"/>
    <w:basedOn w:val="Normal"/>
    <w:next w:val="Normal"/>
    <w:autoRedefine/>
    <w:uiPriority w:val="39"/>
    <w:unhideWhenUsed/>
    <w:rsid w:val="00B32D41"/>
    <w:pPr>
      <w:ind w:left="1540"/>
    </w:pPr>
    <w:rPr>
      <w:rFonts w:asciiTheme="minorHAnsi" w:hAnsiTheme="minorHAnsi" w:cstheme="minorHAnsi"/>
      <w:sz w:val="18"/>
      <w:szCs w:val="18"/>
    </w:rPr>
  </w:style>
  <w:style w:type="paragraph" w:styleId="TM9">
    <w:name w:val="toc 9"/>
    <w:basedOn w:val="Normal"/>
    <w:next w:val="Normal"/>
    <w:autoRedefine/>
    <w:uiPriority w:val="39"/>
    <w:unhideWhenUsed/>
    <w:rsid w:val="00B32D41"/>
    <w:pPr>
      <w:ind w:left="1760"/>
    </w:pPr>
    <w:rPr>
      <w:rFonts w:asciiTheme="minorHAnsi" w:hAnsiTheme="minorHAnsi" w:cstheme="minorHAnsi"/>
      <w:sz w:val="18"/>
      <w:szCs w:val="18"/>
    </w:rPr>
  </w:style>
  <w:style w:type="character" w:customStyle="1" w:styleId="ParagraphedelisteCar">
    <w:name w:val="Paragraphe de liste Car"/>
    <w:aliases w:val="lp1 Car,List Paragraph Car,P1 Pharos Car,ARS Puces Car,Puces 1er niveau Car,Bullet 1 Car,Normal bullet 2 Car,Bullet point 1 Car,Bullet list Car,Bullet 0 Car,Paragraph Car,Yellow Bullet Car,Numbered List Car,Citation List Car"/>
    <w:link w:val="Paragraphedeliste"/>
    <w:uiPriority w:val="34"/>
    <w:qFormat/>
    <w:rsid w:val="003A0CE3"/>
    <w:rPr>
      <w:rFonts w:ascii="Arial" w:hAnsi="Arial"/>
    </w:rPr>
  </w:style>
  <w:style w:type="character" w:customStyle="1" w:styleId="Titre1Car">
    <w:name w:val="Titre 1 Car"/>
    <w:basedOn w:val="Policepardfaut"/>
    <w:link w:val="Titre1"/>
    <w:rsid w:val="00586AF9"/>
    <w:rPr>
      <w:rFonts w:ascii="Arial Gras" w:hAnsi="Arial Gras" w:cs="Arial"/>
      <w:b/>
      <w:bCs/>
      <w:caps/>
      <w:sz w:val="32"/>
      <w:szCs w:val="24"/>
      <w:shd w:val="clear" w:color="auto" w:fill="D9D9D9" w:themeFill="background1" w:themeFillShade="D9"/>
    </w:rPr>
  </w:style>
  <w:style w:type="character" w:customStyle="1" w:styleId="CorpsCar">
    <w:name w:val="Corps Car"/>
    <w:link w:val="Corps"/>
    <w:qFormat/>
    <w:locked/>
    <w:rsid w:val="00E03A56"/>
    <w:rPr>
      <w:rFonts w:eastAsia="Arial Unicode MS" w:cs="Arial Unicode MS"/>
      <w:color w:val="000000"/>
      <w:sz w:val="22"/>
      <w:szCs w:val="22"/>
      <w:u w:color="000000"/>
      <w:bdr w:val="nil"/>
    </w:rPr>
  </w:style>
  <w:style w:type="character" w:styleId="lev">
    <w:name w:val="Strong"/>
    <w:basedOn w:val="Policepardfaut"/>
    <w:uiPriority w:val="22"/>
    <w:qFormat/>
    <w:rsid w:val="000A13AF"/>
    <w:rPr>
      <w:b/>
      <w:bCs/>
    </w:rPr>
  </w:style>
  <w:style w:type="character" w:customStyle="1" w:styleId="apple-converted-space">
    <w:name w:val="apple-converted-space"/>
    <w:basedOn w:val="Policepardfaut"/>
    <w:rsid w:val="00A949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4802">
      <w:bodyDiv w:val="1"/>
      <w:marLeft w:val="0"/>
      <w:marRight w:val="0"/>
      <w:marTop w:val="0"/>
      <w:marBottom w:val="0"/>
      <w:divBdr>
        <w:top w:val="none" w:sz="0" w:space="0" w:color="auto"/>
        <w:left w:val="none" w:sz="0" w:space="0" w:color="auto"/>
        <w:bottom w:val="none" w:sz="0" w:space="0" w:color="auto"/>
        <w:right w:val="none" w:sz="0" w:space="0" w:color="auto"/>
      </w:divBdr>
    </w:div>
    <w:div w:id="85731100">
      <w:bodyDiv w:val="1"/>
      <w:marLeft w:val="0"/>
      <w:marRight w:val="0"/>
      <w:marTop w:val="0"/>
      <w:marBottom w:val="0"/>
      <w:divBdr>
        <w:top w:val="none" w:sz="0" w:space="0" w:color="auto"/>
        <w:left w:val="none" w:sz="0" w:space="0" w:color="auto"/>
        <w:bottom w:val="none" w:sz="0" w:space="0" w:color="auto"/>
        <w:right w:val="none" w:sz="0" w:space="0" w:color="auto"/>
      </w:divBdr>
    </w:div>
    <w:div w:id="302858571">
      <w:bodyDiv w:val="1"/>
      <w:marLeft w:val="0"/>
      <w:marRight w:val="0"/>
      <w:marTop w:val="0"/>
      <w:marBottom w:val="0"/>
      <w:divBdr>
        <w:top w:val="none" w:sz="0" w:space="0" w:color="auto"/>
        <w:left w:val="none" w:sz="0" w:space="0" w:color="auto"/>
        <w:bottom w:val="none" w:sz="0" w:space="0" w:color="auto"/>
        <w:right w:val="none" w:sz="0" w:space="0" w:color="auto"/>
      </w:divBdr>
    </w:div>
    <w:div w:id="438261507">
      <w:bodyDiv w:val="1"/>
      <w:marLeft w:val="0"/>
      <w:marRight w:val="0"/>
      <w:marTop w:val="0"/>
      <w:marBottom w:val="0"/>
      <w:divBdr>
        <w:top w:val="none" w:sz="0" w:space="0" w:color="auto"/>
        <w:left w:val="none" w:sz="0" w:space="0" w:color="auto"/>
        <w:bottom w:val="none" w:sz="0" w:space="0" w:color="auto"/>
        <w:right w:val="none" w:sz="0" w:space="0" w:color="auto"/>
      </w:divBdr>
    </w:div>
    <w:div w:id="600458275">
      <w:bodyDiv w:val="1"/>
      <w:marLeft w:val="0"/>
      <w:marRight w:val="0"/>
      <w:marTop w:val="0"/>
      <w:marBottom w:val="0"/>
      <w:divBdr>
        <w:top w:val="none" w:sz="0" w:space="0" w:color="auto"/>
        <w:left w:val="none" w:sz="0" w:space="0" w:color="auto"/>
        <w:bottom w:val="none" w:sz="0" w:space="0" w:color="auto"/>
        <w:right w:val="none" w:sz="0" w:space="0" w:color="auto"/>
      </w:divBdr>
    </w:div>
    <w:div w:id="686558512">
      <w:bodyDiv w:val="1"/>
      <w:marLeft w:val="0"/>
      <w:marRight w:val="0"/>
      <w:marTop w:val="0"/>
      <w:marBottom w:val="0"/>
      <w:divBdr>
        <w:top w:val="none" w:sz="0" w:space="0" w:color="auto"/>
        <w:left w:val="none" w:sz="0" w:space="0" w:color="auto"/>
        <w:bottom w:val="none" w:sz="0" w:space="0" w:color="auto"/>
        <w:right w:val="none" w:sz="0" w:space="0" w:color="auto"/>
      </w:divBdr>
    </w:div>
    <w:div w:id="959192222">
      <w:bodyDiv w:val="1"/>
      <w:marLeft w:val="0"/>
      <w:marRight w:val="0"/>
      <w:marTop w:val="0"/>
      <w:marBottom w:val="0"/>
      <w:divBdr>
        <w:top w:val="none" w:sz="0" w:space="0" w:color="auto"/>
        <w:left w:val="none" w:sz="0" w:space="0" w:color="auto"/>
        <w:bottom w:val="none" w:sz="0" w:space="0" w:color="auto"/>
        <w:right w:val="none" w:sz="0" w:space="0" w:color="auto"/>
      </w:divBdr>
    </w:div>
    <w:div w:id="1064915809">
      <w:bodyDiv w:val="1"/>
      <w:marLeft w:val="0"/>
      <w:marRight w:val="0"/>
      <w:marTop w:val="0"/>
      <w:marBottom w:val="0"/>
      <w:divBdr>
        <w:top w:val="none" w:sz="0" w:space="0" w:color="auto"/>
        <w:left w:val="none" w:sz="0" w:space="0" w:color="auto"/>
        <w:bottom w:val="none" w:sz="0" w:space="0" w:color="auto"/>
        <w:right w:val="none" w:sz="0" w:space="0" w:color="auto"/>
      </w:divBdr>
    </w:div>
    <w:div w:id="1297569538">
      <w:bodyDiv w:val="1"/>
      <w:marLeft w:val="0"/>
      <w:marRight w:val="0"/>
      <w:marTop w:val="0"/>
      <w:marBottom w:val="0"/>
      <w:divBdr>
        <w:top w:val="none" w:sz="0" w:space="0" w:color="auto"/>
        <w:left w:val="none" w:sz="0" w:space="0" w:color="auto"/>
        <w:bottom w:val="none" w:sz="0" w:space="0" w:color="auto"/>
        <w:right w:val="none" w:sz="0" w:space="0" w:color="auto"/>
      </w:divBdr>
    </w:div>
    <w:div w:id="1317564065">
      <w:bodyDiv w:val="1"/>
      <w:marLeft w:val="0"/>
      <w:marRight w:val="0"/>
      <w:marTop w:val="0"/>
      <w:marBottom w:val="0"/>
      <w:divBdr>
        <w:top w:val="none" w:sz="0" w:space="0" w:color="auto"/>
        <w:left w:val="none" w:sz="0" w:space="0" w:color="auto"/>
        <w:bottom w:val="none" w:sz="0" w:space="0" w:color="auto"/>
        <w:right w:val="none" w:sz="0" w:space="0" w:color="auto"/>
      </w:divBdr>
    </w:div>
    <w:div w:id="1657419055">
      <w:bodyDiv w:val="1"/>
      <w:marLeft w:val="0"/>
      <w:marRight w:val="0"/>
      <w:marTop w:val="0"/>
      <w:marBottom w:val="0"/>
      <w:divBdr>
        <w:top w:val="none" w:sz="0" w:space="0" w:color="auto"/>
        <w:left w:val="none" w:sz="0" w:space="0" w:color="auto"/>
        <w:bottom w:val="none" w:sz="0" w:space="0" w:color="auto"/>
        <w:right w:val="none" w:sz="0" w:space="0" w:color="auto"/>
      </w:divBdr>
    </w:div>
    <w:div w:id="1760055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70210B-9684-4AB4-B235-9BC0602616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18</Pages>
  <Words>2194</Words>
  <Characters>13484</Characters>
  <Application>Microsoft Office Word</Application>
  <DocSecurity>0</DocSecurity>
  <Lines>112</Lines>
  <Paragraphs>31</Paragraphs>
  <ScaleCrop>false</ScaleCrop>
  <HeadingPairs>
    <vt:vector size="2" baseType="variant">
      <vt:variant>
        <vt:lpstr>Titre</vt:lpstr>
      </vt:variant>
      <vt:variant>
        <vt:i4>1</vt:i4>
      </vt:variant>
    </vt:vector>
  </HeadingPairs>
  <TitlesOfParts>
    <vt:vector size="1" baseType="lpstr">
      <vt:lpstr>Ville de Paris</vt:lpstr>
    </vt:vector>
  </TitlesOfParts>
  <Company>Mairie de PARIS</Company>
  <LinksUpToDate>false</LinksUpToDate>
  <CharactersWithSpaces>15647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Ville de Paris</dc:title>
  <dc:creator>sikoral</dc:creator>
  <cp:lastModifiedBy>Le Cocq Mathieu</cp:lastModifiedBy>
  <cp:revision>7</cp:revision>
  <cp:lastPrinted>2022-08-18T11:36:00Z</cp:lastPrinted>
  <dcterms:created xsi:type="dcterms:W3CDTF">2025-12-04T14:46:00Z</dcterms:created>
  <dcterms:modified xsi:type="dcterms:W3CDTF">2025-12-18T10:18:00Z</dcterms:modified>
</cp:coreProperties>
</file>